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LIKTA atbalsta noteikumu projektu un mērķi izveidot speciālo regulatīvo vidi mākslīgā intelekta risinājumu izstrādei un testēšanai. Taču iepazīstoties ar noteikumu projektu secinām, ka būtu nepieciešams precizēt atsevišķas noteikumu projekta sadaļas.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projektu attiecībā uz pakalpojumu pieejamību un finansējumu, proti, noteikumos  paredzēt kā tiek nodrošināti regulatīvās vides pakalpojumi gadījumos, kad de minimis limits konkrētajam periodam ir izlietots vai nepietiekams, un paredzēt caurspīdīgu pakalpojumu izmaksu modeli, piemēram, cenrādi vai izmaksu aprēķina principus. Tas palīdzētu plānot projektu budžetus, nodrošinātu vienlīdzīgu piekļuvi un mazinātu neskaidrības par līdzfinansējuma vai tirgus cenas piemērošanas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nepieciešama skaidrība par infrastruktūras un skaitļošanas jaudu nodrošināšanu. Ja regulatīvā vide tiek darbināta valsts datu apstrādes mākonī, ievērojot nepieciešamās skaitļošanas jaudas MI risinājumiem, aicinām noteikumos paredzēt prasības specializētām jaudām un to pieejamības nodrošināšanas kārtību, paredzot, ka šīs jaudas tiek izvēlētas atklātā, nediskriminējošā konkursā starp pakalpojumu sniedzējiem, kas atbilst iepriekš definētām drošības prasībām. Tā veicinot reālistisku testēšanu un 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aicinām papildināt regulējumu par intelektuālā īpašuma un rezultātu izmantošanu pēc projekta noslēguma. Lai gan noteikumu projektā ir paredzētas tiesības izgūt risinājumu bez testēšanas laikā apstrādātajiem datiem, būtu lietderīgi skaidri noteikt, ka projekta īstenotājs saglabā visas ar risinājumu saistītās īpašuma tiesības un drīkst virzīt risinājumu uz produkcijas vidi pēc pozitīva atzinuma, ievērojot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aicinām attiecīgi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27.11.2025.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27.11.2025.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