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Attīstības sadarbības politikas pamatnostādņu 2021. – 2027. gadam starpposma izvērtējums (par 2021. – 2023.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starpposma izvērtējuma 1.2. apakšpunkta tekstu un 3.tabulu, un 1.3.5. apakšpunktu, minot Klimata un enerģētikas ministrijas veikto brīvprātīgo maksājumu ka vienreizējo iemaksu 100 000 eiro apmērā 22.11.2023.gadā  Centrālajā ārkārtējās reaģēšanas fondā, vai arī minot par iemaksas veikšanu Centrālā ārkārtējās reaģēšanas fondā kādā citā starpposma izvērtējuma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starpposma izvērtējuma pielikuma pielikuma 2.3. uzdevuma  22.punktu ar informāciju, ka "Atbildīgā institūcija"ir Klimata un enerģētikas ministrija, un "Līdzatbildīgās institūcijas"  ir Vides aizsardzības un reģionālās attīstības ministrija, Latvijas vides ģeoloģijas un meteoroloģijas centrs, kā arī sadaļā 22.punkta "Informācija par pasākuma izpildi līdz 31.12..2023" svītrot VARAM, aizstājot izpildītāja nosaukumu ar "Klimata un enerģētikas ministrija", vienlaicīgi svītrojot otro rindkopu. Priekšlikums ir veikts, ņemot vērā 23.12.2023.gada Ministru kabineta rīkojumu nr.968.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Poutanene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25.06.2024.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25.06.2024.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Atzinumi_24-TA-1455.docx</dc:title>
</cp:coreProperties>
</file>

<file path=docProps/custom.xml><?xml version="1.0" encoding="utf-8"?>
<Properties xmlns="http://schemas.openxmlformats.org/officeDocument/2006/custom-properties" xmlns:vt="http://schemas.openxmlformats.org/officeDocument/2006/docPropsVTypes"/>
</file>