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valsts robežas integrētās pārvaldības stratēģiju un rīcības plānu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Latvijas Republikas valsts robežas integrētajā pārvaldībā iesaistīto iestāžu kompetenču un lomu uzskaitījumu ar VARAM resora kompetenci un lomu. Pretējā gadījumā ir neskaidra VARAM loma pamatdokumentā norādītajām līdzatbildībām pie rīcības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1.4.punktu par finansējuma avotu saskaņā ar Ministru kabineta 23.07.2024. sēdes protokollēmumu (Nr.30 57.paragrāfs) un tā pamatojuma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09.09.2024.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09.09.2024.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