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neierobežo mākoņdatošanas platformas lietotāja tiesības izmantot privātpersonu nodrošinātus mākoņdatošanas pakalpojumus, ja tie atbilst normatīvajiem aktiem kiberdrošības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neierobežo mākoņdatošanas platformas lietotāja tiesības izmantot privātpersonu vai komersnatu nodrošinātus mākoņdatošanas pakalpojumus, ja tie atbilst normatīvajiem aktiem kiberdrošības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Vizulis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pēc šo noteikumu 8.2.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noteikumu 6.6.1. apakšpunktā nepamatoti ir veikta atsauce uz noteikumu 8.2. apakšpunktu. Tādēļ lūdzam 6.6.1. apakšpunktā aizstāt skaitli "8.2." ar skaitli "8.3."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noteikumu 6.6.2. apakšpunktā nepamatoti ir veikta atsauce uz noteikumu 8.3 apakšpunktu. Tādēļ lūdzam 6.6.2. apakšpunktā aizstāt skaitli "8.3." ar skaitli "8.4."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izvietot mākoņdatošanas platformā tikai tādas drošības klases informācijas sistēmas, kuru izvietošanai konkrētajā mākoņdatošanas platformā normatīvajā regulējumā kiberdrošības jomā noteiktajām konfidencialitātes, integritātes un pieejamības drošības klasēm tas kvalificējas;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minēto punktu svītrot. Pārzinim ir jānodrošina tikai vadlīnijas, rekomendācijas - kāda līmeņa sistēmas ir var tikt ievietotas šajās platformās. Ja tiek uzlikts par pienākumu vēl pārbaudīt, tad tas nozīmē, ka arī katram izvietotājam vēl būs jāpierāda - kādas informācijas sistēmas tur tiek izvietotas. Gadījumos, ja ir koplietošanas komponentes - kas nav nevienas specifiskas IS sastāvā, tad kaut ko pierādīt nav iespējams.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mākoņdatošanas pakalpojumu pārziņiem, kas savas nozares resora ietvaros ir noteikti kā nozares datu centra pakalpojumu sniedzēji un norēķinās par mākoņdatošanas pakalpojumiem saskaņā ar nozares ietvaros noteikto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iekšējie norēķini par pakalpojumiem nav pieejami, tad nav skaidrs, kā tiks nodrošināts izmaksu caurspīdīgums. Nav skaidrs - kā ir plānots nodrošināt šo noteikumu 6.10. apakšpunktu, ja norēķinu kārtība nav vienāda visiem un daļa no norēķiniem netiek uzskaitīti.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pārliecināties, ka valsts pārvaldes ietvaros sniegtie pakalpojumi neietver peļņas procentu. Vienā no iepriekšējām redakcijām tika uzsvērts, ka tieši tas ir mērķis - ka pakalpojumi tiek sniegti bez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izplatīšanas un pārvaldības platforma (turpmāk – DAGR) tiek  darbināta valsts datu apstrādes mākoņa ietvaros. DAGR pārzinis informē  datu devēju par konkrētā mākoņdatošanas platformas pārziņa izvēli, kurš nodrošina virtuālās skaitļošanas vidi un rezerves kopijas, publicējot atbilstošu informāciju DAGR pašapkalpošanās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minētais punkts ir iekļauts MK noteikumos. Vai mērķis ir - ka datu devējams tiks piestādīts rēķins par datu izvietošanu DAGR platformā? Jo datu pirmavots jau saglabājas pie datu devēja un tālāk jau par DAGR darbību atbild VDAA.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nekavējoties pārtraukt mākoņdatošanas pakalpojuma sniegšanu mākoņdatošanas platformas lietotājam, ja tiek identificēts nozīmīgs kiberincidents, kas, pamatojoties uz Nacionālā kiberdrošības likumā noteiktajiem nozīmīga kiberincidenta kritērijiem, apdraud vai negatīvi ietekmē lietotāja vai platformas drošību, un mākoņdatošanas pakalpojuma apturēšana konkrētajam mākoņdatošanas platformas lietotājam ir vienīgais veids, kā mazināt negatīvo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piebildi, ka platformas lietotājs arī nekavējoties tiek par to informēts telefoniski.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var izvēlēties citu mākoņdatošanas pakalpojumu sniedzēju, ja mākoņdatošanas pakalpojumu kvalitāte vairākkārtīgi netiek nodrošināta atbilstoši vienošanās par mākoņdatošanas pakalpojuma nodrošināšanu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vai pārvietot uz pārziņa pienākumiem - ka ir līgumos ir jānosaka vai jāiekļauj konkrēti kritēriji pie kādiem līgums var tikt lauzts. Noteikumiem nebūtu jāregulē likumiskās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Valsts digitālās attīstības aģentūru (turpmāk – VDAA), Iekšlietu ministriju, Kultūras ministriju, Satiksmes ministriju, Zemkopības ministriju un mākoņdatošanas platformas pārziņiem līdz 2025.gada 1.janvārim izstādāt vienotas savstarpējās sadarbības un norēķinu kārtības sadarbībai ar mākoņdatošanas platformas pārziņiem ieviešanas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protokollēmuma projekta 3.punktā norādīto termiņu, salāgojot to ar anotācijas 1.3.sadaļā norādīto termiņu par vienotas savstarpējās sadarbības un norēķinu kārtības sadarbībai ar mākoņdatošanas platformas pārziņiem ieviešanas plāna izstrādi (2025.gada 1.marts).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06.01.2025.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06.01.2025.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