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27. maija noteikumos Nr. 272 "Noteikumi par valsts fondēto pensiju shēmas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“Pašreizējā situācija, problēmas un risinājumi” punktā “Risinājuma apraksts” sniegto informāciju: “Valsts fondēto pensiju </w:t>
            </w:r>
            <w:r w:rsidR="00000000" w:rsidRPr="00000000" w:rsidDel="00000000">
              <w:rPr>
                <w:u w:val="single"/>
                <w:rtl w:val="0"/>
              </w:rPr>
              <w:t xml:space="preserve">likuma likums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6.punktu, svītrojot prievārdu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3. šo noteikumu 25.</w:t>
            </w:r>
            <w:r w:rsidR="00000000" w:rsidRPr="00000000" w:rsidDel="00000000">
              <w:rPr>
                <w:vertAlign w:val="superscript"/>
                <w:rtl w:val="0"/>
              </w:rPr>
              <w:t xml:space="preserve">2</w:t>
            </w:r>
            <w:r w:rsidR="00000000" w:rsidRPr="00000000" w:rsidDel="00000000">
              <w:rPr>
                <w:rtl w:val="0"/>
              </w:rPr>
              <w:t xml:space="preserve">2. punktā minēto dalībnieku aktualizēto personas datu saņemšanas dienā līdzekļu pārvaldītāji dzēš neaktuālus savu ieguldījumu plānu dalībnieku personas datus un to fondēto pensiju shēmas dalībnieku datus, kuri vairs nav konkrētā līdzekļu pārvaldītāja ieguldījumu plāna dalībnieki.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1.29.apakšpunktu, kas paredz papildināt MK noteikumus Nr.272 ar 25</w:t>
            </w:r>
            <w:r w:rsidR="00000000" w:rsidRPr="00000000" w:rsidDel="00000000">
              <w:rPr>
                <w:vertAlign w:val="superscript"/>
                <w:rtl w:val="0"/>
              </w:rPr>
              <w:t xml:space="preserve">.2</w:t>
            </w:r>
            <w:r w:rsidR="00000000" w:rsidRPr="00000000" w:rsidDel="00000000">
              <w:rPr>
                <w:rtl w:val="0"/>
              </w:rPr>
              <w:t xml:space="preserve"> 3.apakšpunktu, vārda “punktā” vietā lietojot vārdu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22.09.2023.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22.09.2023.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Atzinumi_23-TA-1834.docx</dc:title>
</cp:coreProperties>
</file>

<file path=docProps/custom.xml><?xml version="1.0" encoding="utf-8"?>
<Properties xmlns="http://schemas.openxmlformats.org/officeDocument/2006/custom-properties" xmlns:vt="http://schemas.openxmlformats.org/officeDocument/2006/docPropsVTypes"/>
</file>