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72AD6A" w14:textId="51D7E333" w:rsidR="00D318BB" w:rsidRPr="005F773C" w:rsidRDefault="00F6299D" w:rsidP="00D86162">
      <w:pPr>
        <w:spacing w:after="160"/>
        <w:rPr>
          <w:sz w:val="22"/>
          <w:szCs w:val="22"/>
        </w:rPr>
      </w:pPr>
      <w:r w:rsidRPr="005F773C">
        <w:rPr>
          <w:noProof/>
          <w:sz w:val="22"/>
          <w:szCs w:val="22"/>
        </w:rPr>
        <mc:AlternateContent>
          <mc:Choice Requires="wps">
            <w:drawing>
              <wp:anchor distT="0" distB="0" distL="114300" distR="114300" simplePos="0" relativeHeight="251657728" behindDoc="0" locked="0" layoutInCell="1" allowOverlap="1" wp14:anchorId="55C57614" wp14:editId="7D1CB850">
                <wp:simplePos x="0" y="0"/>
                <wp:positionH relativeFrom="column">
                  <wp:posOffset>2331720</wp:posOffset>
                </wp:positionH>
                <wp:positionV relativeFrom="paragraph">
                  <wp:posOffset>109220</wp:posOffset>
                </wp:positionV>
                <wp:extent cx="3314700" cy="1033780"/>
                <wp:effectExtent l="13335" t="6985" r="5715" b="6985"/>
                <wp:wrapNone/>
                <wp:docPr id="48759159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14700" cy="1033780"/>
                        </a:xfrm>
                        <a:prstGeom prst="rect">
                          <a:avLst/>
                        </a:prstGeom>
                        <a:solidFill>
                          <a:srgbClr val="FFFFFF"/>
                        </a:solidFill>
                        <a:ln w="9525">
                          <a:solidFill>
                            <a:srgbClr val="FFFFFF"/>
                          </a:solidFill>
                          <a:miter lim="800000"/>
                          <a:headEnd/>
                          <a:tailEnd/>
                        </a:ln>
                      </wps:spPr>
                      <wps:txbx>
                        <w:txbxContent>
                          <w:p w14:paraId="71334D52" w14:textId="77777777" w:rsidR="00D318BB" w:rsidRDefault="00D318BB">
                            <w:pPr>
                              <w:pStyle w:val="Heading2"/>
                              <w:rPr>
                                <w:rFonts w:ascii="Comic Sans MS" w:hAnsi="Comic Sans MS"/>
                              </w:rPr>
                            </w:pPr>
                            <w:r>
                              <w:rPr>
                                <w:rFonts w:ascii="Comic Sans MS" w:hAnsi="Comic Sans MS"/>
                              </w:rPr>
                              <w:t>Latvijas Neonatologu</w:t>
                            </w:r>
                            <w:r w:rsidR="002E45AA">
                              <w:rPr>
                                <w:rFonts w:ascii="Comic Sans MS" w:hAnsi="Comic Sans MS"/>
                              </w:rPr>
                              <w:t xml:space="preserve"> </w:t>
                            </w:r>
                            <w:r>
                              <w:rPr>
                                <w:rFonts w:ascii="Comic Sans MS" w:hAnsi="Comic Sans MS"/>
                              </w:rPr>
                              <w:t>biedrība</w:t>
                            </w:r>
                          </w:p>
                          <w:p w14:paraId="582A41DE" w14:textId="77777777" w:rsidR="00C069E1" w:rsidRDefault="00C069E1">
                            <w:pPr>
                              <w:jc w:val="center"/>
                              <w:rPr>
                                <w:rFonts w:ascii="Comic Sans MS" w:hAnsi="Comic Sans MS"/>
                                <w:szCs w:val="18"/>
                              </w:rPr>
                            </w:pPr>
                          </w:p>
                          <w:p w14:paraId="682DBDE2" w14:textId="77777777" w:rsidR="00D318BB" w:rsidRDefault="00D318BB">
                            <w:pPr>
                              <w:jc w:val="center"/>
                              <w:rPr>
                                <w:rFonts w:ascii="Comic Sans MS" w:hAnsi="Comic Sans MS"/>
                                <w:sz w:val="18"/>
                                <w:szCs w:val="18"/>
                              </w:rPr>
                            </w:pPr>
                            <w:r>
                              <w:rPr>
                                <w:rFonts w:ascii="Comic Sans MS" w:hAnsi="Comic Sans MS"/>
                                <w:szCs w:val="18"/>
                              </w:rPr>
                              <w:t xml:space="preserve">Reģistrācijas Nr. </w:t>
                            </w:r>
                            <w:r>
                              <w:rPr>
                                <w:rFonts w:ascii="Comic Sans MS" w:hAnsi="Comic Sans MS"/>
                              </w:rPr>
                              <w:t>40008103557</w:t>
                            </w:r>
                          </w:p>
                          <w:p w14:paraId="3DDA77F2" w14:textId="77777777" w:rsidR="00D318BB" w:rsidRPr="00C069E1" w:rsidRDefault="00D318BB">
                            <w:pPr>
                              <w:jc w:val="center"/>
                              <w:rPr>
                                <w:rFonts w:ascii="Comic Sans MS" w:hAnsi="Comic Sans MS"/>
                              </w:rPr>
                            </w:pPr>
                            <w:r w:rsidRPr="00C069E1">
                              <w:rPr>
                                <w:rFonts w:ascii="Comic Sans MS" w:hAnsi="Comic Sans MS"/>
                              </w:rPr>
                              <w:t>Miera iela 45, Rīga, LV – 1013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C57614" id="Rectangle 6" o:spid="_x0000_s1026" style="position:absolute;margin-left:183.6pt;margin-top:8.6pt;width:261pt;height:81.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" strokecolor="white">
                <v:textbox>
                  <w:txbxContent>
                    <w:p w14:paraId="71334D52" w14:textId="77777777" w:rsidR="00D318BB" w:rsidRDefault="00D318BB">
                      <w:pPr>
                        <w:pStyle w:val="Heading2"/>
                        <w:rPr>
                          <w:rFonts w:ascii="Comic Sans MS" w:hAnsi="Comic Sans MS"/>
                        </w:rPr>
                      </w:pPr>
                      <w:r>
                        <w:rPr>
                          <w:rFonts w:ascii="Comic Sans MS" w:hAnsi="Comic Sans MS"/>
                        </w:rPr>
                        <w:t>Latvijas Neonatologu</w:t>
                      </w:r>
                      <w:r w:rsidR="002E45AA">
                        <w:rPr>
                          <w:rFonts w:ascii="Comic Sans MS" w:hAnsi="Comic Sans MS"/>
                        </w:rPr>
                        <w:t xml:space="preserve"> </w:t>
                      </w:r>
                      <w:r>
                        <w:rPr>
                          <w:rFonts w:ascii="Comic Sans MS" w:hAnsi="Comic Sans MS"/>
                        </w:rPr>
                        <w:t>biedrība</w:t>
                      </w:r>
                    </w:p>
                    <w:p w14:paraId="582A41DE" w14:textId="77777777" w:rsidR="00C069E1" w:rsidRDefault="00C069E1">
                      <w:pPr>
                        <w:jc w:val="center"/>
                        <w:rPr>
                          <w:rFonts w:ascii="Comic Sans MS" w:hAnsi="Comic Sans MS"/>
                          <w:szCs w:val="18"/>
                        </w:rPr>
                      </w:pPr>
                    </w:p>
                    <w:p w14:paraId="682DBDE2" w14:textId="77777777" w:rsidR="00D318BB" w:rsidRDefault="00D318BB">
                      <w:pPr>
                        <w:jc w:val="center"/>
                        <w:rPr>
                          <w:rFonts w:ascii="Comic Sans MS" w:hAnsi="Comic Sans MS"/>
                          <w:sz w:val="18"/>
                          <w:szCs w:val="18"/>
                        </w:rPr>
                      </w:pPr>
                      <w:r>
                        <w:rPr>
                          <w:rFonts w:ascii="Comic Sans MS" w:hAnsi="Comic Sans MS"/>
                          <w:szCs w:val="18"/>
                        </w:rPr>
                        <w:t xml:space="preserve">Reģistrācijas Nr. </w:t>
                      </w:r>
                      <w:r>
                        <w:rPr>
                          <w:rFonts w:ascii="Comic Sans MS" w:hAnsi="Comic Sans MS"/>
                        </w:rPr>
                        <w:t>40008103557</w:t>
                      </w:r>
                    </w:p>
                    <w:p w14:paraId="3DDA77F2" w14:textId="77777777" w:rsidR="00D318BB" w:rsidRPr="00C069E1" w:rsidRDefault="00D318BB">
                      <w:pPr>
                        <w:jc w:val="center"/>
                        <w:rPr>
                          <w:rFonts w:ascii="Comic Sans MS" w:hAnsi="Comic Sans MS"/>
                        </w:rPr>
                      </w:pPr>
                      <w:r w:rsidRPr="00C069E1">
                        <w:rPr>
                          <w:rFonts w:ascii="Comic Sans MS" w:hAnsi="Comic Sans MS"/>
                        </w:rPr>
                        <w:t>Miera iela 45, Rīga, LV – 1013</w:t>
                      </w:r>
                    </w:p>
                  </w:txbxContent>
                </v:textbox>
              </v:rect>
            </w:pict>
          </mc:Fallback>
        </mc:AlternateContent>
      </w:r>
      <w:r w:rsidR="00D318BB" w:rsidRPr="005F773C">
        <w:rPr>
          <w:sz w:val="22"/>
          <w:szCs w:val="22"/>
        </w:rPr>
        <w:t xml:space="preserve">            </w:t>
      </w:r>
      <w:r w:rsidRPr="005F773C">
        <w:rPr>
          <w:noProof/>
          <w:sz w:val="22"/>
          <w:szCs w:val="22"/>
        </w:rPr>
        <w:drawing>
          <wp:inline distT="0" distB="0" distL="0" distR="0" wp14:anchorId="10170879" wp14:editId="62340B65">
            <wp:extent cx="1619250" cy="1104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19250" cy="1104900"/>
                    </a:xfrm>
                    <a:prstGeom prst="rect">
                      <a:avLst/>
                    </a:prstGeom>
                    <a:noFill/>
                    <a:ln>
                      <a:noFill/>
                    </a:ln>
                  </pic:spPr>
                </pic:pic>
              </a:graphicData>
            </a:graphic>
          </wp:inline>
        </w:drawing>
      </w:r>
    </w:p>
    <w:p w14:paraId="5D737606" w14:textId="77777777" w:rsidR="00F803F0" w:rsidRDefault="00D318BB" w:rsidP="00D86162">
      <w:pPr>
        <w:spacing w:after="160"/>
        <w:rPr>
          <w:sz w:val="22"/>
          <w:szCs w:val="22"/>
        </w:rPr>
      </w:pPr>
      <w:r w:rsidRPr="005F773C">
        <w:rPr>
          <w:sz w:val="22"/>
          <w:szCs w:val="22"/>
        </w:rPr>
        <w:t>___________________________________________________________________________</w:t>
      </w:r>
    </w:p>
    <w:p w14:paraId="3183BF10" w14:textId="77777777" w:rsidR="00F803F0" w:rsidRPr="00F803F0" w:rsidRDefault="00F803F0" w:rsidP="00D86162">
      <w:pPr>
        <w:spacing w:after="160"/>
        <w:rPr>
          <w:sz w:val="22"/>
          <w:szCs w:val="22"/>
        </w:rPr>
      </w:pPr>
    </w:p>
    <w:p w14:paraId="26459E75" w14:textId="77777777" w:rsidR="00F803F0" w:rsidRPr="00823E79" w:rsidRDefault="00F803F0" w:rsidP="00D86162">
      <w:pPr>
        <w:spacing w:after="160"/>
        <w:jc w:val="center"/>
      </w:pPr>
      <w:r w:rsidRPr="00823E79">
        <w:t>Rīgā</w:t>
      </w:r>
    </w:p>
    <w:p w14:paraId="57DCB995" w14:textId="77777777" w:rsidR="00F803F0" w:rsidRPr="00823E79" w:rsidRDefault="00F803F0" w:rsidP="00D86162">
      <w:pPr>
        <w:spacing w:after="160"/>
        <w:jc w:val="center"/>
      </w:pPr>
    </w:p>
    <w:p w14:paraId="49C8631E" w14:textId="77777777" w:rsidR="00F803F0" w:rsidRDefault="003F2E60" w:rsidP="00D86162">
      <w:pPr>
        <w:spacing w:after="160"/>
        <w:rPr>
          <w:rStyle w:val="Heading2Char"/>
          <w:rFonts w:eastAsia="Calibri"/>
          <w:szCs w:val="22"/>
        </w:rPr>
      </w:pPr>
      <w:r>
        <w:t>26</w:t>
      </w:r>
      <w:r w:rsidR="00F803F0">
        <w:t>.0</w:t>
      </w:r>
      <w:r>
        <w:t>3</w:t>
      </w:r>
      <w:r w:rsidR="00F803F0">
        <w:t>.202</w:t>
      </w:r>
      <w:r w:rsidR="00B1595A">
        <w:t>4</w:t>
      </w:r>
      <w:r w:rsidR="00F803F0">
        <w:t>.</w:t>
      </w:r>
    </w:p>
    <w:p w14:paraId="278F5582" w14:textId="77777777" w:rsidR="00F803F0" w:rsidRPr="00823E79" w:rsidRDefault="00F803F0" w:rsidP="00D86162">
      <w:pPr>
        <w:spacing w:after="160"/>
        <w:rPr>
          <w:rStyle w:val="Heading2Char"/>
          <w:rFonts w:eastAsia="Calibri"/>
        </w:rPr>
      </w:pPr>
    </w:p>
    <w:p w14:paraId="40D02D60" w14:textId="77777777" w:rsidR="003F2E60" w:rsidRPr="00F6299D" w:rsidRDefault="003F2E60" w:rsidP="00F4687C">
      <w:pPr>
        <w:pStyle w:val="NormalWeb"/>
        <w:shd w:val="clear" w:color="auto" w:fill="FFFFFF"/>
        <w:spacing w:before="0" w:beforeAutospacing="0" w:after="0" w:afterAutospacing="0"/>
        <w:jc w:val="right"/>
        <w:rPr>
          <w:b/>
          <w:color w:val="000000"/>
          <w:lang w:val="en-GB" w:eastAsia="en-GB"/>
        </w:rPr>
      </w:pPr>
      <w:r w:rsidRPr="00F4687C">
        <w:rPr>
          <w:b/>
          <w:color w:val="000000"/>
        </w:rPr>
        <w:t>Latvijas Republikas Veselības ministrijai</w:t>
      </w:r>
    </w:p>
    <w:p w14:paraId="0D698ADA" w14:textId="77777777" w:rsidR="003F2E60" w:rsidRPr="00F4687C" w:rsidRDefault="003F2E60" w:rsidP="00F4687C">
      <w:pPr>
        <w:pStyle w:val="NormalWeb"/>
        <w:shd w:val="clear" w:color="auto" w:fill="FFFFFF"/>
        <w:spacing w:before="0" w:beforeAutospacing="0" w:after="0" w:afterAutospacing="0"/>
        <w:jc w:val="right"/>
        <w:rPr>
          <w:color w:val="000000"/>
        </w:rPr>
      </w:pPr>
      <w:r w:rsidRPr="00F4687C">
        <w:rPr>
          <w:color w:val="000000"/>
        </w:rPr>
        <w:t>Brīvības iela 72 k-1, Rīga, LV-1011, Latvija</w:t>
      </w:r>
    </w:p>
    <w:p w14:paraId="250091E8" w14:textId="77777777" w:rsidR="00F803F0" w:rsidRDefault="00F803F0" w:rsidP="00D86162">
      <w:pPr>
        <w:spacing w:after="160"/>
        <w:jc w:val="right"/>
        <w:rPr>
          <w:b/>
        </w:rPr>
      </w:pPr>
    </w:p>
    <w:p w14:paraId="21EA3A6A" w14:textId="77777777" w:rsidR="00D86162" w:rsidRPr="00F4687C" w:rsidRDefault="003F2E60" w:rsidP="00D86162">
      <w:pPr>
        <w:tabs>
          <w:tab w:val="left" w:pos="3410"/>
        </w:tabs>
        <w:spacing w:after="160"/>
        <w:rPr>
          <w:b/>
        </w:rPr>
      </w:pPr>
      <w:r w:rsidRPr="00F4687C">
        <w:rPr>
          <w:b/>
          <w:color w:val="000000"/>
          <w:shd w:val="clear" w:color="auto" w:fill="FFFFFF"/>
        </w:rPr>
        <w:t>Priekšlikumi Ministru kabineta noteikumu projektam</w:t>
      </w:r>
      <w:r w:rsidRPr="00F4687C">
        <w:rPr>
          <w:b/>
          <w:bCs/>
          <w:color w:val="000000"/>
          <w:shd w:val="clear" w:color="auto" w:fill="FFFFFF"/>
        </w:rPr>
        <w:t> "Noteikumi par ārstniecības personu un studējošo, kuri apgūst medicīniskās izglītības programmas, kompetenci ārstniecībā un šo personu teorētisko un praktisko zināšanu apjomu" (23-TA-3092)</w:t>
      </w:r>
    </w:p>
    <w:p w14:paraId="31CFB2C6" w14:textId="77777777" w:rsidR="008737E4" w:rsidRDefault="00F73744" w:rsidP="00717BDF">
      <w:pPr>
        <w:spacing w:after="160"/>
        <w:ind w:firstLine="720"/>
        <w:jc w:val="both"/>
      </w:pPr>
      <w:r>
        <w:t xml:space="preserve"> </w:t>
      </w:r>
      <w:r w:rsidR="007A503F">
        <w:t>Latvijas Neonatologu biedrīb</w:t>
      </w:r>
      <w:r w:rsidR="0033710B">
        <w:t xml:space="preserve">a ir </w:t>
      </w:r>
      <w:r w:rsidR="001A4193">
        <w:t>izvērtēj</w:t>
      </w:r>
      <w:r w:rsidR="0033710B">
        <w:t xml:space="preserve">usi </w:t>
      </w:r>
      <w:r w:rsidR="001A4193">
        <w:t xml:space="preserve">pašreizējo </w:t>
      </w:r>
      <w:r w:rsidR="003F2E60">
        <w:t xml:space="preserve">projektu un ir gandarīta, ka uzklausīti daži no iepriekš sniegtajiem ierosinājumiem, tādi kā NSG un </w:t>
      </w:r>
      <w:r w:rsidR="003F2E60" w:rsidRPr="00F4687C">
        <w:rPr>
          <w:color w:val="000000"/>
          <w:shd w:val="clear" w:color="auto" w:fill="FFFFFF"/>
        </w:rPr>
        <w:t>mēr</w:t>
      </w:r>
      <w:r w:rsidR="003F2E60" w:rsidRPr="00663925">
        <w:rPr>
          <w:color w:val="000000"/>
          <w:shd w:val="clear" w:color="auto" w:fill="FFFFFF"/>
        </w:rPr>
        <w:t>ķētās ultrasonogrāfijas veikšan</w:t>
      </w:r>
      <w:r w:rsidR="003F2E60" w:rsidRPr="00A35AA8">
        <w:rPr>
          <w:color w:val="000000"/>
          <w:shd w:val="clear" w:color="auto" w:fill="FFFFFF"/>
        </w:rPr>
        <w:t>a</w:t>
      </w:r>
      <w:r w:rsidR="003F2E60" w:rsidRPr="00F4687C">
        <w:rPr>
          <w:color w:val="000000"/>
          <w:shd w:val="clear" w:color="auto" w:fill="FFFFFF"/>
        </w:rPr>
        <w:t xml:space="preserve"> diferenciāldiagnostikas nolūkos neonatologa profesionālo pienākumu un uzdevumu ietvaros</w:t>
      </w:r>
      <w:r w:rsidR="00EE32A6" w:rsidRPr="00A35AA8">
        <w:rPr>
          <w:color w:val="000000"/>
          <w:shd w:val="clear" w:color="auto" w:fill="FFFFFF"/>
        </w:rPr>
        <w:t xml:space="preserve">, kā arī, ka </w:t>
      </w:r>
      <w:r w:rsidR="00EE32A6" w:rsidRPr="00F4687C">
        <w:rPr>
          <w:color w:val="000000"/>
          <w:shd w:val="clear" w:color="auto" w:fill="FFFFFF"/>
        </w:rPr>
        <w:t>turpmāk neonatologa specialitātes apguvi varēs uzsākt arī ārsti bez iepriekš iegūtas pediatra kvalifikācijas, pamatspecialitātes, pirmajā, otrajā un trešajā studiju gadā apgūstot teorētiskās zināšanas un praktiskās iemaņas pediatra specialitātē. Pēc sekmīgas rezidentūras programmas apguves tiks iegūta gan pediatra, gan neona</w:t>
      </w:r>
      <w:r w:rsidR="00EE32A6" w:rsidRPr="00663925">
        <w:rPr>
          <w:color w:val="000000"/>
          <w:shd w:val="clear" w:color="auto" w:fill="FFFFFF"/>
        </w:rPr>
        <w:t>tologa profesionālā kvalifikāci</w:t>
      </w:r>
      <w:r w:rsidR="00EE32A6" w:rsidRPr="00A35AA8">
        <w:rPr>
          <w:color w:val="000000"/>
          <w:shd w:val="clear" w:color="auto" w:fill="FFFFFF"/>
        </w:rPr>
        <w:t>j</w:t>
      </w:r>
      <w:r w:rsidR="00EE32A6" w:rsidRPr="00F4687C">
        <w:rPr>
          <w:color w:val="000000"/>
          <w:shd w:val="clear" w:color="auto" w:fill="FFFFFF"/>
        </w:rPr>
        <w:t>a</w:t>
      </w:r>
      <w:r w:rsidR="00EE32A6" w:rsidRPr="00A35AA8">
        <w:rPr>
          <w:color w:val="000000"/>
          <w:shd w:val="clear" w:color="auto" w:fill="FFFFFF"/>
        </w:rPr>
        <w:t>.</w:t>
      </w:r>
      <w:r w:rsidR="00EE32A6">
        <w:t xml:space="preserve"> </w:t>
      </w:r>
    </w:p>
    <w:p w14:paraId="080A2D99" w14:textId="77777777" w:rsidR="00A31F42" w:rsidRDefault="00EE32A6" w:rsidP="00717BDF">
      <w:pPr>
        <w:spacing w:after="160"/>
        <w:ind w:firstLine="720"/>
        <w:jc w:val="both"/>
      </w:pPr>
      <w:r>
        <w:t>Tomēr joprojām saglabājas aktuālas problēma</w:t>
      </w:r>
      <w:r w:rsidRPr="00F4687C">
        <w:rPr>
          <w:color w:val="000000"/>
        </w:rPr>
        <w:t>s:</w:t>
      </w:r>
      <w:r w:rsidR="0033710B">
        <w:t xml:space="preserve"> </w:t>
      </w:r>
      <w:r>
        <w:t>ir nepieciešams p</w:t>
      </w:r>
      <w:r w:rsidR="007A503F">
        <w:t>agarin</w:t>
      </w:r>
      <w:r w:rsidR="0033710B">
        <w:t>ā</w:t>
      </w:r>
      <w:r w:rsidR="007A503F">
        <w:t>t rezidentūras mācību ilgumu no 2 uz 3 gadiem</w:t>
      </w:r>
      <w:r w:rsidR="001A6779">
        <w:t xml:space="preserve">, jo </w:t>
      </w:r>
      <w:r w:rsidR="007A503F">
        <w:t>Neonatoloģijas specialitātes pamatā ir intensīvā medicīna</w:t>
      </w:r>
      <w:r w:rsidR="00395A90">
        <w:t xml:space="preserve"> </w:t>
      </w:r>
      <w:r w:rsidR="007A503F">
        <w:t xml:space="preserve"> un šajā jomā gan teorētiski, gan praktiski strauji ienāk dažādas </w:t>
      </w:r>
      <w:r w:rsidR="00395A90">
        <w:t xml:space="preserve">jaunas </w:t>
      </w:r>
      <w:r w:rsidR="007A503F">
        <w:t>tehnoloģijas</w:t>
      </w:r>
      <w:r w:rsidR="00047F40">
        <w:t xml:space="preserve"> un manipulācijas</w:t>
      </w:r>
      <w:r w:rsidR="007A503F">
        <w:t>, līdz ar to kvalificētam neonatologam ir nepieciešamas zināšanas par to pielietošanu un interpretāciju. 2 studiju gadi ir pārāk īss laiks, lai šīs iemaņas apgūtu kvalitatīvi un spētu lieto</w:t>
      </w:r>
      <w:r w:rsidR="00A31F42">
        <w:t xml:space="preserve">t turpmāk </w:t>
      </w:r>
      <w:r w:rsidR="00395A90">
        <w:t xml:space="preserve">praksē </w:t>
      </w:r>
      <w:r w:rsidR="00A31F42">
        <w:t>bez papildus apmācībām</w:t>
      </w:r>
      <w:r w:rsidR="007A503F">
        <w:t xml:space="preserve">. </w:t>
      </w:r>
      <w:r w:rsidR="00B1595A">
        <w:t xml:space="preserve">Turklāt to nosaka Eiropas prasības šo specialistu apmācībā - </w:t>
      </w:r>
      <w:r w:rsidR="00B1595A" w:rsidRPr="00717BDF">
        <w:rPr>
          <w:i/>
        </w:rPr>
        <w:t>European Requirements for Training in Neonatology. Syllabus completed: 22 October 2020 Approved by EBP: January 2021 Paediatric Section of the Union of European Medical Specialists and the European Board of Neonatology (EBN)</w:t>
      </w:r>
      <w:r w:rsidR="00B1595A">
        <w:t>, kur norādīts, ka neonatoloģijas rezidentūra ir pilna laika izglītība 3 gadu (36 mēnešu garumā), kas seko pēc pabeigtas Pediatrijas rezidentūras. Šobrīd esošajā apmācību sistēmā neonatoloģijas rezidentūra ilgst 2 gadus, kas neatbilst Eiropas apmācības standartiem.</w:t>
      </w:r>
    </w:p>
    <w:p w14:paraId="09840DFE" w14:textId="77777777" w:rsidR="007A503F" w:rsidRDefault="00395A90" w:rsidP="00663925">
      <w:pPr>
        <w:spacing w:after="160"/>
        <w:ind w:firstLine="720"/>
        <w:jc w:val="both"/>
      </w:pPr>
      <w:r>
        <w:t xml:space="preserve">Iepriekš plānojot rezidentūras mācību ilgumu, neonatoloģijā vēl  nebija pieejamas  tādas </w:t>
      </w:r>
      <w:r w:rsidR="00A31F42">
        <w:t xml:space="preserve"> </w:t>
      </w:r>
      <w:r w:rsidR="00047F40">
        <w:t xml:space="preserve"> </w:t>
      </w:r>
      <w:r>
        <w:t xml:space="preserve">sarežģītas </w:t>
      </w:r>
      <w:r w:rsidR="00A31F42">
        <w:t>tehnoloģij</w:t>
      </w:r>
      <w:r>
        <w:t>as</w:t>
      </w:r>
      <w:r w:rsidR="00A31F42">
        <w:t xml:space="preserve"> </w:t>
      </w:r>
      <w:r>
        <w:t xml:space="preserve">kā </w:t>
      </w:r>
      <w:r w:rsidR="00A31F42">
        <w:t>NIRS</w:t>
      </w:r>
      <w:r w:rsidR="00AA58FF">
        <w:t xml:space="preserve"> (</w:t>
      </w:r>
      <w:r w:rsidR="00AA58FF">
        <w:rPr>
          <w:i/>
        </w:rPr>
        <w:t>Near infrared spectroscopy</w:t>
      </w:r>
      <w:r w:rsidR="00AA58FF">
        <w:t xml:space="preserve">) </w:t>
      </w:r>
      <w:r w:rsidR="00A31F42">
        <w:t xml:space="preserve"> monitorēšana, amplitūdas integrētā encefalogrāfija</w:t>
      </w:r>
      <w:r w:rsidR="00A31F42" w:rsidRPr="007A503F">
        <w:t xml:space="preserve"> </w:t>
      </w:r>
      <w:r w:rsidR="00A31F42">
        <w:t>(aEEG)</w:t>
      </w:r>
      <w:r w:rsidR="001A6779">
        <w:t>,</w:t>
      </w:r>
      <w:r w:rsidR="00A31F42">
        <w:t xml:space="preserve"> terapeitiskā hipotermija, POCUS (</w:t>
      </w:r>
      <w:r w:rsidR="00A31F42">
        <w:rPr>
          <w:i/>
        </w:rPr>
        <w:t>Point of Care Ultrasound</w:t>
      </w:r>
      <w:r w:rsidR="00A31F42">
        <w:t>) neonatoloģijā</w:t>
      </w:r>
      <w:r w:rsidR="007F3F8F">
        <w:t xml:space="preserve">, </w:t>
      </w:r>
      <w:r w:rsidR="00AC00AD">
        <w:t xml:space="preserve">kas sevī ietver ehokardioskopiju, neirosonogrāfiju, plaušu  un vēdera dobuma </w:t>
      </w:r>
      <w:r w:rsidR="00D86162">
        <w:t xml:space="preserve">orgānu </w:t>
      </w:r>
      <w:r w:rsidR="00AC00AD">
        <w:t xml:space="preserve">ultrasonogrāfiju, kur katras metodes pilnvērtīgai apguvei nepieciešams veikt vismaz 200 izmeklējumus, </w:t>
      </w:r>
      <w:r w:rsidR="007F3F8F">
        <w:t>kas šobrīd ir neatņemama neonatoloģijas ikdiena.</w:t>
      </w:r>
      <w:r w:rsidR="001A6779">
        <w:t xml:space="preserve"> Tāpat pēdējos gados ļoti mainījušies un pilnveidojušies</w:t>
      </w:r>
      <w:r w:rsidR="00047F40">
        <w:t xml:space="preserve"> arī</w:t>
      </w:r>
      <w:r w:rsidR="001A6779">
        <w:t xml:space="preserve"> invazīvie un neinvazīvie elpošanas atbalsta veidi un to pielietojums intensīvajā terapijā</w:t>
      </w:r>
      <w:r w:rsidR="007F3F8F">
        <w:t>.</w:t>
      </w:r>
      <w:r w:rsidR="008737E4">
        <w:t xml:space="preserve"> </w:t>
      </w:r>
      <w:r w:rsidR="007A503F">
        <w:t xml:space="preserve">Iespēju robežās </w:t>
      </w:r>
      <w:r w:rsidR="00A31F42">
        <w:t xml:space="preserve">jau </w:t>
      </w:r>
      <w:r w:rsidR="008737E4">
        <w:t xml:space="preserve">šobrīd </w:t>
      </w:r>
      <w:r w:rsidR="007A503F">
        <w:t xml:space="preserve">ir mainīta </w:t>
      </w:r>
      <w:r w:rsidR="007F3F8F">
        <w:t xml:space="preserve">rezidentūras </w:t>
      </w:r>
      <w:r w:rsidR="007A503F">
        <w:t xml:space="preserve">programma </w:t>
      </w:r>
      <w:r w:rsidR="007F3F8F">
        <w:t>-</w:t>
      </w:r>
      <w:r w:rsidR="007A503F">
        <w:t xml:space="preserve"> </w:t>
      </w:r>
      <w:r w:rsidR="007A503F">
        <w:lastRenderedPageBreak/>
        <w:t>iekļauti papildus semināri un apmācību kursi</w:t>
      </w:r>
      <w:r w:rsidR="00047F40">
        <w:t>,</w:t>
      </w:r>
      <w:r w:rsidR="001A6779">
        <w:t xml:space="preserve"> tādi kā </w:t>
      </w:r>
      <w:r w:rsidR="007A503F">
        <w:t>kardioloģija un ehokardioskopija, priekšlaikus dzimušo bērnu dinamiskā novērošana, NIRS</w:t>
      </w:r>
      <w:r w:rsidR="00A31F42">
        <w:t xml:space="preserve"> </w:t>
      </w:r>
      <w:r w:rsidR="001A6779">
        <w:t>monitorēšana u.c.</w:t>
      </w:r>
      <w:r w:rsidR="007A503F">
        <w:t xml:space="preserve">, bet </w:t>
      </w:r>
      <w:r w:rsidR="007F3F8F">
        <w:t xml:space="preserve">2 gadi ir </w:t>
      </w:r>
      <w:r w:rsidR="007A503F">
        <w:t>nepietiekošs apmācību laiks</w:t>
      </w:r>
      <w:r w:rsidR="007F3F8F">
        <w:t>, lai</w:t>
      </w:r>
      <w:r w:rsidR="00AC00AD">
        <w:t xml:space="preserve"> </w:t>
      </w:r>
      <w:r w:rsidR="007A503F">
        <w:t>nodrošin</w:t>
      </w:r>
      <w:r w:rsidR="007F3F8F">
        <w:t>ātu</w:t>
      </w:r>
      <w:r w:rsidR="007A503F">
        <w:t xml:space="preserve"> pilnvērtīgu modernu apmācību.</w:t>
      </w:r>
      <w:r w:rsidR="001A6779">
        <w:t xml:space="preserve"> </w:t>
      </w:r>
    </w:p>
    <w:p w14:paraId="2A1980B9" w14:textId="77777777" w:rsidR="00EE32A6" w:rsidRPr="00F6299D" w:rsidRDefault="007A503F" w:rsidP="00F4687C">
      <w:pPr>
        <w:shd w:val="clear" w:color="auto" w:fill="FFFFFF"/>
        <w:ind w:firstLine="720"/>
        <w:jc w:val="both"/>
        <w:rPr>
          <w:color w:val="000000"/>
          <w:lang w:val="en-GB" w:eastAsia="en-GB"/>
        </w:rPr>
      </w:pPr>
      <w:r>
        <w:t>Tāpat vēlamies vērst uzmanību</w:t>
      </w:r>
      <w:r w:rsidR="00EE32A6">
        <w:t xml:space="preserve">, ka Latvijā Jaundzimušo intensīvās terapijas nodaļas (JITN) nav sadalītas etapos vai līmeņos, līdz ar ko prasība, ka </w:t>
      </w:r>
      <w:r w:rsidR="00EE32A6" w:rsidRPr="00F4687C">
        <w:rPr>
          <w:color w:val="000000"/>
        </w:rPr>
        <w:t>pirmajā studiju gadā (ceturto apmācības gadu pediatra pamat</w:t>
      </w:r>
      <w:r w:rsidR="00EE32A6" w:rsidRPr="00F4687C">
        <w:rPr>
          <w:color w:val="000000"/>
        </w:rPr>
        <w:softHyphen/>
        <w:t>specialitātē ieskaitot kā pirmo gadu neonatologa apakšspecialitātē, ja apmācība notiek atbilstoši neonatologa apakšspecialitātes rezidentūras programmai) tiek iegūtas teorētiskās zināšanas un praktiskās iemaņas stacionārās ārstniecības iestādēs dzemdību palīdzībā un pirmā etapa intensīvajā terapijā;</w:t>
      </w:r>
      <w:r w:rsidR="00EE32A6" w:rsidRPr="00F6299D">
        <w:rPr>
          <w:color w:val="000000"/>
          <w:lang w:val="en-GB" w:eastAsia="en-GB"/>
        </w:rPr>
        <w:t xml:space="preserve"> </w:t>
      </w:r>
      <w:r w:rsidR="00EE32A6" w:rsidRPr="00F4687C">
        <w:rPr>
          <w:color w:val="000000"/>
        </w:rPr>
        <w:t>otrajā studiju gadā tiek iegūtas teorētiskās zināšanas un praktiskās iemaņas stacionārās ārstniecības iestādēs otrā etapa intensīvajā terapijā un jaundzimušā perioda patoloģijā un diagnostikā.</w:t>
      </w:r>
      <w:r w:rsidR="00EE32A6" w:rsidRPr="00A35AA8">
        <w:rPr>
          <w:color w:val="000000"/>
        </w:rPr>
        <w:t xml:space="preserve"> Līdz ar ko šāds i</w:t>
      </w:r>
      <w:r w:rsidR="008737E4" w:rsidRPr="00A35AA8">
        <w:rPr>
          <w:color w:val="000000"/>
        </w:rPr>
        <w:t>edalījums nav līdz galam saprotams</w:t>
      </w:r>
      <w:r w:rsidR="00EE32A6" w:rsidRPr="00A35AA8">
        <w:rPr>
          <w:color w:val="000000"/>
        </w:rPr>
        <w:t>.</w:t>
      </w:r>
    </w:p>
    <w:p w14:paraId="2F6BFC92" w14:textId="77777777" w:rsidR="00D86162" w:rsidRDefault="00EE32A6" w:rsidP="00E824CB">
      <w:pPr>
        <w:spacing w:after="160"/>
        <w:ind w:firstLine="720"/>
        <w:jc w:val="both"/>
      </w:pPr>
      <w:r>
        <w:t xml:space="preserve"> </w:t>
      </w:r>
      <w:r w:rsidR="007A503F">
        <w:t xml:space="preserve"> </w:t>
      </w:r>
      <w:r>
        <w:t xml:space="preserve">Joprojām vēlamies vērst uzmanību </w:t>
      </w:r>
      <w:r w:rsidR="007A503F">
        <w:t>u</w:t>
      </w:r>
      <w:r w:rsidR="00A31F42">
        <w:t>z nevienlīdzīgo rezidentu apmācī</w:t>
      </w:r>
      <w:r w:rsidR="007A503F">
        <w:t xml:space="preserve">bas procesu starp </w:t>
      </w:r>
      <w:r w:rsidR="00047F40">
        <w:t>Rīgas un reģionāl</w:t>
      </w:r>
      <w:r w:rsidR="00F655A2">
        <w:t>o</w:t>
      </w:r>
      <w:r w:rsidR="00047F40">
        <w:t xml:space="preserve"> ārstniecības iestā</w:t>
      </w:r>
      <w:r w:rsidR="00F655A2">
        <w:t>žu</w:t>
      </w:r>
      <w:r w:rsidR="00F655A2" w:rsidRPr="00F655A2">
        <w:t xml:space="preserve"> </w:t>
      </w:r>
      <w:r w:rsidR="00F655A2">
        <w:t>rezidentiem</w:t>
      </w:r>
      <w:r w:rsidR="007A503F">
        <w:t xml:space="preserve">. Kopš ir ieviesta prasība, ka obligātās dežūras rezidentūras ietvaros </w:t>
      </w:r>
      <w:r w:rsidR="00047F40">
        <w:t xml:space="preserve">rezidentam </w:t>
      </w:r>
      <w:r w:rsidR="007A503F">
        <w:t xml:space="preserve">jāstrādā </w:t>
      </w:r>
      <w:r w:rsidR="001A6779">
        <w:t xml:space="preserve">pamatdarbavietā, </w:t>
      </w:r>
      <w:r w:rsidR="00F655A2">
        <w:t>reģionālo slimnīcu rezidenti</w:t>
      </w:r>
      <w:r w:rsidR="00766AF5">
        <w:t>e</w:t>
      </w:r>
      <w:r w:rsidR="00F655A2">
        <w:t xml:space="preserve">m ir samazinājusies </w:t>
      </w:r>
      <w:r w:rsidR="001A6779">
        <w:t xml:space="preserve">manipulāciju </w:t>
      </w:r>
      <w:r w:rsidR="0023515F">
        <w:t xml:space="preserve">veikšanas </w:t>
      </w:r>
      <w:r w:rsidR="001A6779">
        <w:t>un jaunāko</w:t>
      </w:r>
      <w:r w:rsidR="00047F40">
        <w:t xml:space="preserve"> tehnoloģiju apguves iespēja, jo Rīgas ārstniecības iestādēs ir koncentrēts lielāks pacientu skaits, pacienti</w:t>
      </w:r>
      <w:r w:rsidR="00F73744">
        <w:t xml:space="preserve"> ar komplicētākām</w:t>
      </w:r>
      <w:r w:rsidR="00ED2C28">
        <w:t xml:space="preserve"> problēmām</w:t>
      </w:r>
      <w:r w:rsidR="00766AF5">
        <w:t xml:space="preserve">, kā arī </w:t>
      </w:r>
      <w:r w:rsidR="00AC00AD">
        <w:t xml:space="preserve">tiek nodrošināts </w:t>
      </w:r>
      <w:r w:rsidR="00766AF5">
        <w:t xml:space="preserve">plašāks tehnoloģiju </w:t>
      </w:r>
      <w:r w:rsidR="00AC00AD">
        <w:t xml:space="preserve">pielietojums, turklāt tikai </w:t>
      </w:r>
      <w:r w:rsidR="009B2F88">
        <w:t>Bērnu klīniskajā universitātes slimnīcā (</w:t>
      </w:r>
      <w:r w:rsidR="00AC00AD">
        <w:t>BKUS</w:t>
      </w:r>
      <w:r w:rsidR="009B2F88">
        <w:t>)</w:t>
      </w:r>
      <w:r w:rsidR="00AC00AD">
        <w:t xml:space="preserve"> tiek stacionēti pacienti ar ķirurģiskām, tai skaitā arī kardioloģiskām saslimšanām, līdz ar ko šeit neonatoloģijas apakšspecialitātes rezidentam ir iespējas apgūt ar šo pacientu aprūpi un terapiju saistītās prasmes</w:t>
      </w:r>
      <w:r w:rsidR="00ED2C28">
        <w:t>.</w:t>
      </w:r>
      <w:r w:rsidR="001A6779">
        <w:t xml:space="preserve"> Nenoliedzami, </w:t>
      </w:r>
      <w:r w:rsidR="00237B62">
        <w:t xml:space="preserve">ir arī </w:t>
      </w:r>
      <w:r w:rsidR="001A6779">
        <w:t>pozitīvs ieguvums dežūrām reģionālaj</w:t>
      </w:r>
      <w:r w:rsidR="00F655A2">
        <w:t>o</w:t>
      </w:r>
      <w:r w:rsidR="001A6779">
        <w:t xml:space="preserve">s </w:t>
      </w:r>
      <w:r w:rsidR="00F655A2">
        <w:t xml:space="preserve"> stacionāros</w:t>
      </w:r>
      <w:r w:rsidR="001A6779">
        <w:t>, kur</w:t>
      </w:r>
      <w:r w:rsidR="0023515F">
        <w:t>o</w:t>
      </w:r>
      <w:r w:rsidR="00047F40">
        <w:t>s ir cita veida specifika un šeit rezidents vairāk var apgūt zināšanas par jaundzimušo uzreiz pēc dzimšanas dzemdību zālē</w:t>
      </w:r>
      <w:r w:rsidR="00E37415">
        <w:t xml:space="preserve">, tā stabilizāciju vai </w:t>
      </w:r>
      <w:r w:rsidR="00AC00AD">
        <w:t xml:space="preserve">primārās </w:t>
      </w:r>
      <w:r w:rsidR="00E37415">
        <w:t>reanimācijas pasākumu veikšanu</w:t>
      </w:r>
      <w:r w:rsidR="00717BDF">
        <w:t>, tomēr būtu nepieciešams pamatzināšanas par šiem procesiem apgūt lielākajās Latvijas dzemdību iestādēs, kā Rīgas Dzemdību nams un Paula Stradiņa klīniskā universitātes slimnīca, jo šeit notiek dzemdības arī dziļi priekšlaikus dzimušajiem bērniem, kuras netiek standartā nodrošinātas citās dzemdību iestādēs atbilstoši Latvijā pieņemtajam hospitalizācijas plānam</w:t>
      </w:r>
      <w:r w:rsidR="00047F40">
        <w:t>.</w:t>
      </w:r>
      <w:r w:rsidR="0023515F">
        <w:t xml:space="preserve"> </w:t>
      </w:r>
      <w:r w:rsidR="00766AF5">
        <w:t>Līdz ar ko mēs ierosinām</w:t>
      </w:r>
      <w:r w:rsidR="008737E4">
        <w:t xml:space="preserve"> pamatapmācības teorētiskajās zināšanās un praktiskajās iemaņās, kā arī lielāko </w:t>
      </w:r>
      <w:r w:rsidR="00766AF5">
        <w:t xml:space="preserve">daļu no obligātajām dežūrām neonatoloģijas </w:t>
      </w:r>
      <w:r w:rsidR="00AC00AD">
        <w:t xml:space="preserve">apakšspecialitātes </w:t>
      </w:r>
      <w:r w:rsidR="00766AF5">
        <w:t xml:space="preserve">rezidentiem </w:t>
      </w:r>
      <w:r w:rsidR="00D52CD6">
        <w:t>apgū</w:t>
      </w:r>
      <w:r>
        <w:t>t BKUS, Rīgas Dzemdību namā un Paula Stradiņa klīniskajā universitātes slimnīcā, kur ir JITN</w:t>
      </w:r>
      <w:r w:rsidR="00D52CD6">
        <w:t>, daļu</w:t>
      </w:r>
      <w:r>
        <w:t xml:space="preserve"> </w:t>
      </w:r>
      <w:r w:rsidR="00766AF5">
        <w:t xml:space="preserve">reģionālajos perinatālajos centros (Jēkabpilī, Liepājā vai Valmierā), </w:t>
      </w:r>
      <w:r w:rsidR="00D52CD6">
        <w:t xml:space="preserve">un tikai nelielu </w:t>
      </w:r>
      <w:r w:rsidR="00766AF5">
        <w:t>daļu citās reģionālajās ārstniecības iestād</w:t>
      </w:r>
      <w:r w:rsidR="00AC00AD">
        <w:t>ēs, lai pēc rezidentūras pabeigšanas jaunais speciālists būtu sagatavots darbam jebkura līmeņa ārstniecības iestādē Latvijā.</w:t>
      </w:r>
    </w:p>
    <w:p w14:paraId="5CC52BD4" w14:textId="77777777" w:rsidR="00417951" w:rsidRPr="00F4687C" w:rsidRDefault="00417951" w:rsidP="00E824CB">
      <w:pPr>
        <w:spacing w:after="160"/>
        <w:ind w:firstLine="720"/>
        <w:jc w:val="both"/>
      </w:pPr>
      <w:r>
        <w:rPr>
          <w:color w:val="000000"/>
          <w:shd w:val="clear" w:color="auto" w:fill="FFFFFF"/>
        </w:rPr>
        <w:t xml:space="preserve">Tāpat nav saprotams arī formulējums, ka </w:t>
      </w:r>
      <w:r w:rsidRPr="00F4687C">
        <w:rPr>
          <w:color w:val="000000"/>
          <w:shd w:val="clear" w:color="auto" w:fill="FFFFFF"/>
        </w:rPr>
        <w:t>ārstu apakšspecialitātes un papildspeciālitātes paliek rezidentūrā, bet tālākizglītības formā - elastīgāks veids kā ar iegūtu pamatspecialitāti specializēties</w:t>
      </w:r>
      <w:r>
        <w:rPr>
          <w:color w:val="000000"/>
          <w:shd w:val="clear" w:color="auto" w:fill="FFFFFF"/>
        </w:rPr>
        <w:t xml:space="preserve">, jo </w:t>
      </w:r>
      <w:r>
        <w:rPr>
          <w:color w:val="000000"/>
        </w:rPr>
        <w:t>mainot pilna laika rezidentūras apmācības sistēmu uz tālākizglītības programmu, tiktu pazemināta ārstu kvalifikācija un jaundzimušajiem sniegto medicīnisko pakalpojumu kvalitāte Latvijā.</w:t>
      </w:r>
    </w:p>
    <w:p w14:paraId="132F461A" w14:textId="77777777" w:rsidR="00D86162" w:rsidRDefault="00D86162" w:rsidP="00D86162">
      <w:pPr>
        <w:spacing w:after="160"/>
        <w:ind w:firstLine="720"/>
      </w:pPr>
    </w:p>
    <w:p w14:paraId="17A0FE02" w14:textId="77777777" w:rsidR="00047F40" w:rsidRDefault="00047F40" w:rsidP="00D86162">
      <w:pPr>
        <w:spacing w:after="160"/>
        <w:ind w:firstLine="720"/>
      </w:pPr>
    </w:p>
    <w:p w14:paraId="163D4CCD" w14:textId="77777777" w:rsidR="00047F40" w:rsidRDefault="00047F40" w:rsidP="00D86162">
      <w:pPr>
        <w:ind w:firstLine="720"/>
        <w:jc w:val="right"/>
      </w:pPr>
      <w:r>
        <w:t>Kristīne Rasnača</w:t>
      </w:r>
    </w:p>
    <w:p w14:paraId="48B7FF2E" w14:textId="77777777" w:rsidR="00D318BB" w:rsidRPr="00F803F0" w:rsidRDefault="00047F40" w:rsidP="00D86162">
      <w:pPr>
        <w:spacing w:after="160"/>
        <w:ind w:firstLine="720"/>
        <w:jc w:val="right"/>
        <w:rPr>
          <w:sz w:val="22"/>
          <w:szCs w:val="22"/>
        </w:rPr>
      </w:pPr>
      <w:r>
        <w:t>Latvijas Neonatologu biedrības valdes priekšsēdētāja</w:t>
      </w:r>
    </w:p>
    <w:sectPr w:rsidR="00D318BB" w:rsidRPr="00F803F0">
      <w:footerReference w:type="default" r:id="rId8"/>
      <w:pgSz w:w="11906" w:h="16838"/>
      <w:pgMar w:top="96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1B6650" w14:textId="77777777" w:rsidR="00BB0C53" w:rsidRDefault="00BB0C53" w:rsidP="00ED5D8A">
      <w:r>
        <w:separator/>
      </w:r>
    </w:p>
  </w:endnote>
  <w:endnote w:type="continuationSeparator" w:id="0">
    <w:p w14:paraId="73470E99" w14:textId="77777777" w:rsidR="00BB0C53" w:rsidRDefault="00BB0C53" w:rsidP="00ED5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757695" w14:textId="77777777" w:rsidR="00ED5D8A" w:rsidRDefault="00ED5D8A" w:rsidP="00ED5D8A">
    <w:pPr>
      <w:pStyle w:val="Footer"/>
      <w:jc w:val="center"/>
    </w:pPr>
    <w:r>
      <w:t>DOKUMENTS PARAKSTĪTS AR DROŠU ELEKTRONISKO PARAKSTU UN SATUR LAIKA ZĪMOGU</w:t>
    </w:r>
  </w:p>
  <w:p w14:paraId="5F530E24" w14:textId="77777777" w:rsidR="00ED5D8A" w:rsidRDefault="00ED5D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2322EA" w14:textId="77777777" w:rsidR="00BB0C53" w:rsidRDefault="00BB0C53" w:rsidP="00ED5D8A">
      <w:r>
        <w:separator/>
      </w:r>
    </w:p>
  </w:footnote>
  <w:footnote w:type="continuationSeparator" w:id="0">
    <w:p w14:paraId="510A2CA5" w14:textId="77777777" w:rsidR="00BB0C53" w:rsidRDefault="00BB0C53" w:rsidP="00ED5D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120781"/>
    <w:multiLevelType w:val="multilevel"/>
    <w:tmpl w:val="3D740BA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DC14E84"/>
    <w:multiLevelType w:val="hybridMultilevel"/>
    <w:tmpl w:val="6600863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58A0FD7"/>
    <w:multiLevelType w:val="multilevel"/>
    <w:tmpl w:val="3DE27BEA"/>
    <w:lvl w:ilvl="0">
      <w:start w:val="1"/>
      <w:numFmt w:val="decimal"/>
      <w:lvlText w:val="%1"/>
      <w:lvlJc w:val="left"/>
      <w:pPr>
        <w:ind w:left="644" w:hanging="360"/>
      </w:pPr>
      <w:rPr>
        <w:rFonts w:hint="default"/>
        <w:u w:val="none"/>
      </w:rPr>
    </w:lvl>
    <w:lvl w:ilvl="1">
      <w:start w:val="1"/>
      <w:numFmt w:val="decimal"/>
      <w:lvlText w:val="%1.%2"/>
      <w:lvlJc w:val="left"/>
      <w:pPr>
        <w:ind w:left="1080" w:hanging="360"/>
      </w:pPr>
      <w:rPr>
        <w:rFonts w:hint="default"/>
        <w:u w:val="none"/>
      </w:rPr>
    </w:lvl>
    <w:lvl w:ilvl="2">
      <w:start w:val="1"/>
      <w:numFmt w:val="decimal"/>
      <w:lvlText w:val="%1.%2.%3"/>
      <w:lvlJc w:val="left"/>
      <w:pPr>
        <w:ind w:left="2160" w:hanging="720"/>
      </w:pPr>
      <w:rPr>
        <w:rFonts w:hint="default"/>
        <w:u w:val="single"/>
      </w:rPr>
    </w:lvl>
    <w:lvl w:ilvl="3">
      <w:start w:val="1"/>
      <w:numFmt w:val="decimal"/>
      <w:lvlText w:val="%1.%2.%3.%4"/>
      <w:lvlJc w:val="left"/>
      <w:pPr>
        <w:ind w:left="2880" w:hanging="72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4680" w:hanging="1080"/>
      </w:pPr>
      <w:rPr>
        <w:rFonts w:hint="default"/>
        <w:u w:val="single"/>
      </w:rPr>
    </w:lvl>
    <w:lvl w:ilvl="6">
      <w:start w:val="1"/>
      <w:numFmt w:val="decimal"/>
      <w:lvlText w:val="%1.%2.%3.%4.%5.%6.%7"/>
      <w:lvlJc w:val="left"/>
      <w:pPr>
        <w:ind w:left="5760" w:hanging="1440"/>
      </w:pPr>
      <w:rPr>
        <w:rFonts w:hint="default"/>
        <w:u w:val="single"/>
      </w:rPr>
    </w:lvl>
    <w:lvl w:ilvl="7">
      <w:start w:val="1"/>
      <w:numFmt w:val="decimal"/>
      <w:lvlText w:val="%1.%2.%3.%4.%5.%6.%7.%8"/>
      <w:lvlJc w:val="left"/>
      <w:pPr>
        <w:ind w:left="6480" w:hanging="1440"/>
      </w:pPr>
      <w:rPr>
        <w:rFonts w:hint="default"/>
        <w:u w:val="single"/>
      </w:rPr>
    </w:lvl>
    <w:lvl w:ilvl="8">
      <w:start w:val="1"/>
      <w:numFmt w:val="decimal"/>
      <w:lvlText w:val="%1.%2.%3.%4.%5.%6.%7.%8.%9"/>
      <w:lvlJc w:val="left"/>
      <w:pPr>
        <w:ind w:left="7560" w:hanging="1800"/>
      </w:pPr>
      <w:rPr>
        <w:rFonts w:hint="default"/>
        <w:u w:val="single"/>
      </w:rPr>
    </w:lvl>
  </w:abstractNum>
  <w:abstractNum w:abstractNumId="3" w15:restartNumberingAfterBreak="0">
    <w:nsid w:val="19EE7FE7"/>
    <w:multiLevelType w:val="hybridMultilevel"/>
    <w:tmpl w:val="427883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D414CC"/>
    <w:multiLevelType w:val="hybridMultilevel"/>
    <w:tmpl w:val="9E5CA52A"/>
    <w:lvl w:ilvl="0" w:tplc="95F44E4E">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6979D5"/>
    <w:multiLevelType w:val="hybridMultilevel"/>
    <w:tmpl w:val="8F7624D8"/>
    <w:lvl w:ilvl="0" w:tplc="B5588962">
      <w:start w:val="1"/>
      <w:numFmt w:val="decimal"/>
      <w:lvlText w:val="%1."/>
      <w:lvlJc w:val="left"/>
      <w:pPr>
        <w:ind w:left="644" w:hanging="360"/>
      </w:pPr>
      <w:rPr>
        <w:rFonts w:hint="default"/>
        <w:u w:val="none"/>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28934F76"/>
    <w:multiLevelType w:val="hybridMultilevel"/>
    <w:tmpl w:val="9216E93C"/>
    <w:lvl w:ilvl="0" w:tplc="6A44113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141F5F"/>
    <w:multiLevelType w:val="multilevel"/>
    <w:tmpl w:val="3D740BA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15:restartNumberingAfterBreak="0">
    <w:nsid w:val="361D3C61"/>
    <w:multiLevelType w:val="hybridMultilevel"/>
    <w:tmpl w:val="F684EF46"/>
    <w:lvl w:ilvl="0" w:tplc="0426000F">
      <w:start w:val="1"/>
      <w:numFmt w:val="decimal"/>
      <w:lvlText w:val="%1."/>
      <w:lvlJc w:val="left"/>
      <w:pPr>
        <w:ind w:left="720" w:hanging="360"/>
      </w:pPr>
      <w:rPr>
        <w:rFonts w:hint="default"/>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C2C1635"/>
    <w:multiLevelType w:val="hybridMultilevel"/>
    <w:tmpl w:val="05E8FD1C"/>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713A22"/>
    <w:multiLevelType w:val="multilevel"/>
    <w:tmpl w:val="8F7624D8"/>
    <w:lvl w:ilvl="0">
      <w:start w:val="1"/>
      <w:numFmt w:val="decimal"/>
      <w:lvlText w:val="%1."/>
      <w:lvlJc w:val="left"/>
      <w:pPr>
        <w:ind w:left="644" w:hanging="360"/>
      </w:pPr>
      <w:rPr>
        <w:rFonts w:hint="default"/>
        <w:u w:val="none"/>
      </w:rPr>
    </w:lvl>
    <w:lvl w:ilvl="1" w:tentative="1">
      <w:start w:val="1"/>
      <w:numFmt w:val="lowerLetter"/>
      <w:lvlText w:val="%2."/>
      <w:lvlJc w:val="left"/>
      <w:pPr>
        <w:ind w:left="1364" w:hanging="360"/>
      </w:p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11" w15:restartNumberingAfterBreak="0">
    <w:nsid w:val="4FBC2F08"/>
    <w:multiLevelType w:val="hybridMultilevel"/>
    <w:tmpl w:val="F0F8F45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52AA7EFC"/>
    <w:multiLevelType w:val="multilevel"/>
    <w:tmpl w:val="0F2EC054"/>
    <w:lvl w:ilvl="0">
      <w:start w:val="1"/>
      <w:numFmt w:val="decimal"/>
      <w:lvlText w:val="%1."/>
      <w:lvlJc w:val="left"/>
      <w:pPr>
        <w:ind w:left="1130" w:hanging="360"/>
      </w:pPr>
      <w:rPr>
        <w:rFonts w:hint="default"/>
      </w:rPr>
    </w:lvl>
    <w:lvl w:ilvl="1">
      <w:start w:val="2"/>
      <w:numFmt w:val="decimal"/>
      <w:isLgl/>
      <w:lvlText w:val="%1.%2."/>
      <w:lvlJc w:val="left"/>
      <w:pPr>
        <w:ind w:left="1490" w:hanging="72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850" w:hanging="1080"/>
      </w:pPr>
      <w:rPr>
        <w:rFonts w:hint="default"/>
      </w:rPr>
    </w:lvl>
    <w:lvl w:ilvl="4">
      <w:start w:val="1"/>
      <w:numFmt w:val="decimal"/>
      <w:isLgl/>
      <w:lvlText w:val="%1.%2.%3.%4.%5."/>
      <w:lvlJc w:val="left"/>
      <w:pPr>
        <w:ind w:left="1850" w:hanging="1080"/>
      </w:pPr>
      <w:rPr>
        <w:rFonts w:hint="default"/>
      </w:rPr>
    </w:lvl>
    <w:lvl w:ilvl="5">
      <w:start w:val="1"/>
      <w:numFmt w:val="decimal"/>
      <w:isLgl/>
      <w:lvlText w:val="%1.%2.%3.%4.%5.%6."/>
      <w:lvlJc w:val="left"/>
      <w:pPr>
        <w:ind w:left="2210" w:hanging="1440"/>
      </w:pPr>
      <w:rPr>
        <w:rFonts w:hint="default"/>
      </w:rPr>
    </w:lvl>
    <w:lvl w:ilvl="6">
      <w:start w:val="1"/>
      <w:numFmt w:val="decimal"/>
      <w:isLgl/>
      <w:lvlText w:val="%1.%2.%3.%4.%5.%6.%7."/>
      <w:lvlJc w:val="left"/>
      <w:pPr>
        <w:ind w:left="2210" w:hanging="1440"/>
      </w:pPr>
      <w:rPr>
        <w:rFonts w:hint="default"/>
      </w:rPr>
    </w:lvl>
    <w:lvl w:ilvl="7">
      <w:start w:val="1"/>
      <w:numFmt w:val="decimal"/>
      <w:isLgl/>
      <w:lvlText w:val="%1.%2.%3.%4.%5.%6.%7.%8."/>
      <w:lvlJc w:val="left"/>
      <w:pPr>
        <w:ind w:left="2570" w:hanging="1800"/>
      </w:pPr>
      <w:rPr>
        <w:rFonts w:hint="default"/>
      </w:rPr>
    </w:lvl>
    <w:lvl w:ilvl="8">
      <w:start w:val="1"/>
      <w:numFmt w:val="decimal"/>
      <w:isLgl/>
      <w:lvlText w:val="%1.%2.%3.%4.%5.%6.%7.%8.%9."/>
      <w:lvlJc w:val="left"/>
      <w:pPr>
        <w:ind w:left="2570" w:hanging="1800"/>
      </w:pPr>
      <w:rPr>
        <w:rFonts w:hint="default"/>
      </w:rPr>
    </w:lvl>
  </w:abstractNum>
  <w:abstractNum w:abstractNumId="13" w15:restartNumberingAfterBreak="0">
    <w:nsid w:val="5455172D"/>
    <w:multiLevelType w:val="hybridMultilevel"/>
    <w:tmpl w:val="70A00C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578018AF"/>
    <w:multiLevelType w:val="hybridMultilevel"/>
    <w:tmpl w:val="3D740B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63112F"/>
    <w:multiLevelType w:val="hybridMultilevel"/>
    <w:tmpl w:val="C2E6A8C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098678B"/>
    <w:multiLevelType w:val="multilevel"/>
    <w:tmpl w:val="33FA4BCC"/>
    <w:lvl w:ilvl="0">
      <w:start w:val="1"/>
      <w:numFmt w:val="decimal"/>
      <w:lvlText w:val="%1"/>
      <w:lvlJc w:val="left"/>
      <w:pPr>
        <w:ind w:left="360" w:hanging="360"/>
      </w:pPr>
      <w:rPr>
        <w:rFonts w:hint="default"/>
        <w:u w:val="single"/>
      </w:rPr>
    </w:lvl>
    <w:lvl w:ilvl="1">
      <w:start w:val="1"/>
      <w:numFmt w:val="decimal"/>
      <w:lvlText w:val="%1.%2"/>
      <w:lvlJc w:val="left"/>
      <w:pPr>
        <w:ind w:left="1080" w:hanging="360"/>
      </w:pPr>
      <w:rPr>
        <w:rFonts w:hint="default"/>
        <w:u w:val="single"/>
      </w:rPr>
    </w:lvl>
    <w:lvl w:ilvl="2">
      <w:start w:val="1"/>
      <w:numFmt w:val="decimal"/>
      <w:lvlText w:val="%1.%2.%3"/>
      <w:lvlJc w:val="left"/>
      <w:pPr>
        <w:ind w:left="2160" w:hanging="720"/>
      </w:pPr>
      <w:rPr>
        <w:rFonts w:hint="default"/>
        <w:u w:val="single"/>
      </w:rPr>
    </w:lvl>
    <w:lvl w:ilvl="3">
      <w:start w:val="1"/>
      <w:numFmt w:val="decimal"/>
      <w:lvlText w:val="%1.%2.%3.%4"/>
      <w:lvlJc w:val="left"/>
      <w:pPr>
        <w:ind w:left="2880" w:hanging="72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4680" w:hanging="1080"/>
      </w:pPr>
      <w:rPr>
        <w:rFonts w:hint="default"/>
        <w:u w:val="single"/>
      </w:rPr>
    </w:lvl>
    <w:lvl w:ilvl="6">
      <w:start w:val="1"/>
      <w:numFmt w:val="decimal"/>
      <w:lvlText w:val="%1.%2.%3.%4.%5.%6.%7"/>
      <w:lvlJc w:val="left"/>
      <w:pPr>
        <w:ind w:left="5760" w:hanging="1440"/>
      </w:pPr>
      <w:rPr>
        <w:rFonts w:hint="default"/>
        <w:u w:val="single"/>
      </w:rPr>
    </w:lvl>
    <w:lvl w:ilvl="7">
      <w:start w:val="1"/>
      <w:numFmt w:val="decimal"/>
      <w:lvlText w:val="%1.%2.%3.%4.%5.%6.%7.%8"/>
      <w:lvlJc w:val="left"/>
      <w:pPr>
        <w:ind w:left="6480" w:hanging="1440"/>
      </w:pPr>
      <w:rPr>
        <w:rFonts w:hint="default"/>
        <w:u w:val="single"/>
      </w:rPr>
    </w:lvl>
    <w:lvl w:ilvl="8">
      <w:start w:val="1"/>
      <w:numFmt w:val="decimal"/>
      <w:lvlText w:val="%1.%2.%3.%4.%5.%6.%7.%8.%9"/>
      <w:lvlJc w:val="left"/>
      <w:pPr>
        <w:ind w:left="7560" w:hanging="1800"/>
      </w:pPr>
      <w:rPr>
        <w:rFonts w:hint="default"/>
        <w:u w:val="single"/>
      </w:rPr>
    </w:lvl>
  </w:abstractNum>
  <w:abstractNum w:abstractNumId="17" w15:restartNumberingAfterBreak="0">
    <w:nsid w:val="631576D6"/>
    <w:multiLevelType w:val="hybridMultilevel"/>
    <w:tmpl w:val="7CE86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D8D7763"/>
    <w:multiLevelType w:val="hybridMultilevel"/>
    <w:tmpl w:val="57AE3D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70DC65DD"/>
    <w:multiLevelType w:val="hybridMultilevel"/>
    <w:tmpl w:val="5C349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18C6440"/>
    <w:multiLevelType w:val="hybridMultilevel"/>
    <w:tmpl w:val="9F702862"/>
    <w:lvl w:ilvl="0" w:tplc="6B46E982">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7DE4C3F"/>
    <w:multiLevelType w:val="hybridMultilevel"/>
    <w:tmpl w:val="1BE21F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B670299"/>
    <w:multiLevelType w:val="hybridMultilevel"/>
    <w:tmpl w:val="8F02CB5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7F0528CF"/>
    <w:multiLevelType w:val="hybridMultilevel"/>
    <w:tmpl w:val="7AD47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28248567">
    <w:abstractNumId w:val="18"/>
  </w:num>
  <w:num w:numId="2" w16cid:durableId="680475652">
    <w:abstractNumId w:val="22"/>
  </w:num>
  <w:num w:numId="3" w16cid:durableId="937830616">
    <w:abstractNumId w:val="11"/>
  </w:num>
  <w:num w:numId="4" w16cid:durableId="619338031">
    <w:abstractNumId w:val="1"/>
  </w:num>
  <w:num w:numId="5" w16cid:durableId="474176448">
    <w:abstractNumId w:val="15"/>
  </w:num>
  <w:num w:numId="6" w16cid:durableId="309671363">
    <w:abstractNumId w:val="8"/>
  </w:num>
  <w:num w:numId="7" w16cid:durableId="1211576448">
    <w:abstractNumId w:val="12"/>
  </w:num>
  <w:num w:numId="8" w16cid:durableId="1287084892">
    <w:abstractNumId w:val="3"/>
  </w:num>
  <w:num w:numId="9" w16cid:durableId="428892194">
    <w:abstractNumId w:val="9"/>
  </w:num>
  <w:num w:numId="10" w16cid:durableId="1328172049">
    <w:abstractNumId w:val="21"/>
  </w:num>
  <w:num w:numId="11" w16cid:durableId="2062097346">
    <w:abstractNumId w:val="20"/>
  </w:num>
  <w:num w:numId="12" w16cid:durableId="174998123">
    <w:abstractNumId w:val="16"/>
  </w:num>
  <w:num w:numId="13" w16cid:durableId="1063333637">
    <w:abstractNumId w:val="2"/>
  </w:num>
  <w:num w:numId="14" w16cid:durableId="291329595">
    <w:abstractNumId w:val="13"/>
  </w:num>
  <w:num w:numId="15" w16cid:durableId="1537965314">
    <w:abstractNumId w:val="19"/>
  </w:num>
  <w:num w:numId="16" w16cid:durableId="2125733938">
    <w:abstractNumId w:val="17"/>
  </w:num>
  <w:num w:numId="17" w16cid:durableId="1248148530">
    <w:abstractNumId w:val="23"/>
  </w:num>
  <w:num w:numId="18" w16cid:durableId="133186709">
    <w:abstractNumId w:val="4"/>
  </w:num>
  <w:num w:numId="19" w16cid:durableId="1053773151">
    <w:abstractNumId w:val="5"/>
  </w:num>
  <w:num w:numId="20" w16cid:durableId="1922913160">
    <w:abstractNumId w:val="10"/>
  </w:num>
  <w:num w:numId="21" w16cid:durableId="1654874912">
    <w:abstractNumId w:val="14"/>
  </w:num>
  <w:num w:numId="22" w16cid:durableId="33238847">
    <w:abstractNumId w:val="0"/>
  </w:num>
  <w:num w:numId="23" w16cid:durableId="1350521854">
    <w:abstractNumId w:val="7"/>
  </w:num>
  <w:num w:numId="24" w16cid:durableId="2145835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8BB"/>
    <w:rsid w:val="000064B4"/>
    <w:rsid w:val="00047F40"/>
    <w:rsid w:val="00080415"/>
    <w:rsid w:val="000D5AAD"/>
    <w:rsid w:val="00127D46"/>
    <w:rsid w:val="001A4193"/>
    <w:rsid w:val="001A6779"/>
    <w:rsid w:val="001C223E"/>
    <w:rsid w:val="001D3C86"/>
    <w:rsid w:val="001D5796"/>
    <w:rsid w:val="001F5E6A"/>
    <w:rsid w:val="00222673"/>
    <w:rsid w:val="0023515F"/>
    <w:rsid w:val="00237728"/>
    <w:rsid w:val="00237B62"/>
    <w:rsid w:val="00247947"/>
    <w:rsid w:val="002E45AA"/>
    <w:rsid w:val="003234C8"/>
    <w:rsid w:val="00325264"/>
    <w:rsid w:val="0033710B"/>
    <w:rsid w:val="00395A90"/>
    <w:rsid w:val="003F2E60"/>
    <w:rsid w:val="00417951"/>
    <w:rsid w:val="00494684"/>
    <w:rsid w:val="005638C9"/>
    <w:rsid w:val="005F773C"/>
    <w:rsid w:val="00663925"/>
    <w:rsid w:val="00684531"/>
    <w:rsid w:val="00717BDF"/>
    <w:rsid w:val="007310E6"/>
    <w:rsid w:val="00766AF5"/>
    <w:rsid w:val="007A503F"/>
    <w:rsid w:val="007B7C27"/>
    <w:rsid w:val="007C426E"/>
    <w:rsid w:val="007F3F8F"/>
    <w:rsid w:val="008737E4"/>
    <w:rsid w:val="008D451A"/>
    <w:rsid w:val="00922879"/>
    <w:rsid w:val="00932AA4"/>
    <w:rsid w:val="00942980"/>
    <w:rsid w:val="009B2F88"/>
    <w:rsid w:val="009D48EB"/>
    <w:rsid w:val="009D542B"/>
    <w:rsid w:val="00A31F42"/>
    <w:rsid w:val="00A35AA8"/>
    <w:rsid w:val="00AA58FF"/>
    <w:rsid w:val="00AC00AD"/>
    <w:rsid w:val="00B1595A"/>
    <w:rsid w:val="00B4239B"/>
    <w:rsid w:val="00BB0C53"/>
    <w:rsid w:val="00BF2870"/>
    <w:rsid w:val="00C069E1"/>
    <w:rsid w:val="00C86B78"/>
    <w:rsid w:val="00CA29EA"/>
    <w:rsid w:val="00D236DC"/>
    <w:rsid w:val="00D318BB"/>
    <w:rsid w:val="00D52CD6"/>
    <w:rsid w:val="00D86162"/>
    <w:rsid w:val="00DF4761"/>
    <w:rsid w:val="00E20AFF"/>
    <w:rsid w:val="00E37415"/>
    <w:rsid w:val="00E824CB"/>
    <w:rsid w:val="00ED2C28"/>
    <w:rsid w:val="00ED5D8A"/>
    <w:rsid w:val="00EE32A6"/>
    <w:rsid w:val="00F4687C"/>
    <w:rsid w:val="00F6299D"/>
    <w:rsid w:val="00F655A2"/>
    <w:rsid w:val="00F73744"/>
    <w:rsid w:val="00F803F0"/>
    <w:rsid w:val="00FA34FB"/>
    <w:rsid w:val="00FE3E7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8E0B89B"/>
  <w15:chartTrackingRefBased/>
  <w15:docId w15:val="{218CF790-5E16-4596-A02D-FA4531716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jc w:val="center"/>
      <w:outlineLvl w:val="0"/>
    </w:pPr>
    <w:rPr>
      <w:b/>
      <w:bCs/>
    </w:rPr>
  </w:style>
  <w:style w:type="paragraph" w:styleId="Heading2">
    <w:name w:val="heading 2"/>
    <w:basedOn w:val="Normal"/>
    <w:next w:val="Normal"/>
    <w:link w:val="Heading2Char"/>
    <w:qFormat/>
    <w:pPr>
      <w:keepNext/>
      <w:jc w:val="center"/>
      <w:outlineLvl w:val="1"/>
    </w:pPr>
    <w:rPr>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rPr>
      <w:color w:val="0000FF"/>
      <w:u w:val="single"/>
    </w:rPr>
  </w:style>
  <w:style w:type="paragraph" w:styleId="NormalWeb">
    <w:name w:val="Normal (Web)"/>
    <w:basedOn w:val="Normal"/>
    <w:uiPriority w:val="99"/>
    <w:unhideWhenUsed/>
    <w:rsid w:val="00E20AFF"/>
    <w:pPr>
      <w:spacing w:before="100" w:beforeAutospacing="1" w:after="100" w:afterAutospacing="1"/>
    </w:pPr>
  </w:style>
  <w:style w:type="paragraph" w:styleId="BalloonText">
    <w:name w:val="Balloon Text"/>
    <w:basedOn w:val="Normal"/>
    <w:link w:val="BalloonTextChar"/>
    <w:rsid w:val="001D3C86"/>
    <w:rPr>
      <w:rFonts w:ascii="Segoe UI" w:hAnsi="Segoe UI" w:cs="Segoe UI"/>
      <w:sz w:val="18"/>
      <w:szCs w:val="18"/>
    </w:rPr>
  </w:style>
  <w:style w:type="character" w:customStyle="1" w:styleId="BalloonTextChar">
    <w:name w:val="Balloon Text Char"/>
    <w:link w:val="BalloonText"/>
    <w:rsid w:val="001D3C86"/>
    <w:rPr>
      <w:rFonts w:ascii="Segoe UI" w:hAnsi="Segoe UI" w:cs="Segoe UI"/>
      <w:sz w:val="18"/>
      <w:szCs w:val="18"/>
    </w:rPr>
  </w:style>
  <w:style w:type="table" w:styleId="TableGrid">
    <w:name w:val="Table Grid"/>
    <w:basedOn w:val="TableNormal"/>
    <w:uiPriority w:val="39"/>
    <w:rsid w:val="00FA34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A34FB"/>
    <w:pPr>
      <w:spacing w:after="160" w:line="259" w:lineRule="auto"/>
      <w:ind w:left="720"/>
      <w:contextualSpacing/>
    </w:pPr>
    <w:rPr>
      <w:rFonts w:ascii="Calibri" w:eastAsia="Calibri" w:hAnsi="Calibri" w:cs="Arial"/>
      <w:sz w:val="22"/>
      <w:szCs w:val="22"/>
      <w:lang w:eastAsia="en-US"/>
    </w:rPr>
  </w:style>
  <w:style w:type="character" w:customStyle="1" w:styleId="Heading2Char">
    <w:name w:val="Heading 2 Char"/>
    <w:link w:val="Heading2"/>
    <w:rsid w:val="00F803F0"/>
    <w:rPr>
      <w:sz w:val="32"/>
      <w:szCs w:val="32"/>
      <w:lang w:val="lv-LV" w:eastAsia="lv-LV"/>
    </w:rPr>
  </w:style>
  <w:style w:type="paragraph" w:styleId="Revision">
    <w:name w:val="Revision"/>
    <w:hidden/>
    <w:uiPriority w:val="99"/>
    <w:semiHidden/>
    <w:rsid w:val="001A4193"/>
    <w:rPr>
      <w:sz w:val="24"/>
      <w:szCs w:val="24"/>
    </w:rPr>
  </w:style>
  <w:style w:type="character" w:styleId="CommentReference">
    <w:name w:val="annotation reference"/>
    <w:rsid w:val="0023515F"/>
    <w:rPr>
      <w:sz w:val="16"/>
      <w:szCs w:val="16"/>
    </w:rPr>
  </w:style>
  <w:style w:type="paragraph" w:styleId="CommentText">
    <w:name w:val="annotation text"/>
    <w:basedOn w:val="Normal"/>
    <w:link w:val="CommentTextChar"/>
    <w:rsid w:val="0023515F"/>
    <w:rPr>
      <w:sz w:val="20"/>
      <w:szCs w:val="20"/>
    </w:rPr>
  </w:style>
  <w:style w:type="character" w:customStyle="1" w:styleId="CommentTextChar">
    <w:name w:val="Comment Text Char"/>
    <w:basedOn w:val="DefaultParagraphFont"/>
    <w:link w:val="CommentText"/>
    <w:rsid w:val="0023515F"/>
  </w:style>
  <w:style w:type="paragraph" w:styleId="CommentSubject">
    <w:name w:val="annotation subject"/>
    <w:basedOn w:val="CommentText"/>
    <w:next w:val="CommentText"/>
    <w:link w:val="CommentSubjectChar"/>
    <w:rsid w:val="0023515F"/>
    <w:rPr>
      <w:b/>
      <w:bCs/>
    </w:rPr>
  </w:style>
  <w:style w:type="character" w:customStyle="1" w:styleId="CommentSubjectChar">
    <w:name w:val="Comment Subject Char"/>
    <w:link w:val="CommentSubject"/>
    <w:rsid w:val="0023515F"/>
    <w:rPr>
      <w:b/>
      <w:bCs/>
    </w:rPr>
  </w:style>
  <w:style w:type="paragraph" w:styleId="Header">
    <w:name w:val="header"/>
    <w:basedOn w:val="Normal"/>
    <w:link w:val="HeaderChar"/>
    <w:rsid w:val="00ED5D8A"/>
    <w:pPr>
      <w:tabs>
        <w:tab w:val="center" w:pos="4513"/>
        <w:tab w:val="right" w:pos="9026"/>
      </w:tabs>
    </w:pPr>
  </w:style>
  <w:style w:type="character" w:customStyle="1" w:styleId="HeaderChar">
    <w:name w:val="Header Char"/>
    <w:link w:val="Header"/>
    <w:rsid w:val="00ED5D8A"/>
    <w:rPr>
      <w:sz w:val="24"/>
      <w:szCs w:val="24"/>
      <w:lang w:val="lv-LV" w:eastAsia="lv-LV"/>
    </w:rPr>
  </w:style>
  <w:style w:type="paragraph" w:styleId="Footer">
    <w:name w:val="footer"/>
    <w:basedOn w:val="Normal"/>
    <w:link w:val="FooterChar"/>
    <w:uiPriority w:val="99"/>
    <w:rsid w:val="00ED5D8A"/>
    <w:pPr>
      <w:tabs>
        <w:tab w:val="center" w:pos="4513"/>
        <w:tab w:val="right" w:pos="9026"/>
      </w:tabs>
    </w:pPr>
  </w:style>
  <w:style w:type="character" w:customStyle="1" w:styleId="FooterChar">
    <w:name w:val="Footer Char"/>
    <w:link w:val="Footer"/>
    <w:uiPriority w:val="99"/>
    <w:rsid w:val="00ED5D8A"/>
    <w:rPr>
      <w:sz w:val="24"/>
      <w:szCs w:val="24"/>
      <w:lang w:val="lv-LV" w:eastAsia="lv-LV"/>
    </w:rPr>
  </w:style>
  <w:style w:type="character" w:customStyle="1" w:styleId="numbered-fieldnumber-numeral">
    <w:name w:val="numbered-field__number-numeral"/>
    <w:rsid w:val="00EE32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9707448">
      <w:bodyDiv w:val="1"/>
      <w:marLeft w:val="0"/>
      <w:marRight w:val="0"/>
      <w:marTop w:val="0"/>
      <w:marBottom w:val="0"/>
      <w:divBdr>
        <w:top w:val="none" w:sz="0" w:space="0" w:color="auto"/>
        <w:left w:val="none" w:sz="0" w:space="0" w:color="auto"/>
        <w:bottom w:val="none" w:sz="0" w:space="0" w:color="auto"/>
        <w:right w:val="none" w:sz="0" w:space="0" w:color="auto"/>
      </w:divBdr>
      <w:divsChild>
        <w:div w:id="1588349264">
          <w:marLeft w:val="0"/>
          <w:marRight w:val="0"/>
          <w:marTop w:val="0"/>
          <w:marBottom w:val="0"/>
          <w:divBdr>
            <w:top w:val="none" w:sz="0" w:space="0" w:color="auto"/>
            <w:left w:val="none" w:sz="0" w:space="0" w:color="auto"/>
            <w:bottom w:val="none" w:sz="0" w:space="0" w:color="auto"/>
            <w:right w:val="none" w:sz="0" w:space="0" w:color="auto"/>
          </w:divBdr>
          <w:divsChild>
            <w:div w:id="145435150">
              <w:marLeft w:val="0"/>
              <w:marRight w:val="0"/>
              <w:marTop w:val="0"/>
              <w:marBottom w:val="0"/>
              <w:divBdr>
                <w:top w:val="none" w:sz="0" w:space="0" w:color="auto"/>
                <w:left w:val="none" w:sz="0" w:space="0" w:color="auto"/>
                <w:bottom w:val="none" w:sz="0" w:space="0" w:color="auto"/>
                <w:right w:val="none" w:sz="0" w:space="0" w:color="auto"/>
              </w:divBdr>
            </w:div>
          </w:divsChild>
        </w:div>
        <w:div w:id="1692955042">
          <w:marLeft w:val="0"/>
          <w:marRight w:val="0"/>
          <w:marTop w:val="0"/>
          <w:marBottom w:val="0"/>
          <w:divBdr>
            <w:top w:val="none" w:sz="0" w:space="0" w:color="auto"/>
            <w:left w:val="none" w:sz="0" w:space="0" w:color="auto"/>
            <w:bottom w:val="none" w:sz="0" w:space="0" w:color="auto"/>
            <w:right w:val="none" w:sz="0" w:space="0" w:color="auto"/>
          </w:divBdr>
          <w:divsChild>
            <w:div w:id="212954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474854">
      <w:bodyDiv w:val="1"/>
      <w:marLeft w:val="0"/>
      <w:marRight w:val="0"/>
      <w:marTop w:val="0"/>
      <w:marBottom w:val="0"/>
      <w:divBdr>
        <w:top w:val="none" w:sz="0" w:space="0" w:color="auto"/>
        <w:left w:val="none" w:sz="0" w:space="0" w:color="auto"/>
        <w:bottom w:val="none" w:sz="0" w:space="0" w:color="auto"/>
        <w:right w:val="none" w:sz="0" w:space="0" w:color="auto"/>
      </w:divBdr>
    </w:div>
    <w:div w:id="1460535723">
      <w:bodyDiv w:val="1"/>
      <w:marLeft w:val="0"/>
      <w:marRight w:val="0"/>
      <w:marTop w:val="0"/>
      <w:marBottom w:val="0"/>
      <w:divBdr>
        <w:top w:val="none" w:sz="0" w:space="0" w:color="auto"/>
        <w:left w:val="none" w:sz="0" w:space="0" w:color="auto"/>
        <w:bottom w:val="none" w:sz="0" w:space="0" w:color="auto"/>
        <w:right w:val="none" w:sz="0" w:space="0" w:color="auto"/>
      </w:divBdr>
    </w:div>
    <w:div w:id="205468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4024</Words>
  <Characters>2294</Characters>
  <Application>Microsoft Office Word</Application>
  <DocSecurity>0</DocSecurity>
  <Lines>19</Lines>
  <Paragraphs>12</Paragraphs>
  <ScaleCrop>false</ScaleCrop>
  <HeadingPairs>
    <vt:vector size="2" baseType="variant">
      <vt:variant>
        <vt:lpstr>Title</vt:lpstr>
      </vt:variant>
      <vt:variant>
        <vt:i4>1</vt:i4>
      </vt:variant>
    </vt:vector>
  </HeadingPairs>
  <TitlesOfParts>
    <vt:vector size="1" baseType="lpstr">
      <vt:lpstr>             </vt:lpstr>
    </vt:vector>
  </TitlesOfParts>
  <Company>RPDN</Company>
  <LinksUpToDate>false</LinksUpToDate>
  <CharactersWithSpaces>6306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Admin</dc:creator>
  <cp:keywords/>
  <dc:description/>
  <cp:lastModifiedBy>Dace Roga</cp:lastModifiedBy>
  <cp:revision>2</cp:revision>
  <cp:lastPrinted>2014-06-30T09:00:00Z</cp:lastPrinted>
  <dcterms:created xsi:type="dcterms:W3CDTF">2024-05-16T10:59:00Z</dcterms:created>
  <dcterms:modified xsi:type="dcterms:W3CDTF">2024-05-16T10:59:00Z</dcterms:modified>
</cp:coreProperties>
</file>