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programmas "Latvijas Goda ģimenes apliecības programma"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aktuālais un iepriekšējais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3.1.2.apakšpunktu,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aktuālā un iepriekšējā personas koda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ziņas par deklarēto vai reģistrēto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3.1.5.apakšpunktu,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deklarētas, reģistrētas vai norādītās dzīvesvietas adreses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aktuālais un iepriekšējais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3.2.1.apakšpunktu,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aktuālā un iepriekšējā personas koda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ziņas par deklarēto vai reģistrēto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3.2.5.apakšpunktu,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deklarētas, reģistrētas vai norādītās dzīvesvietas adreses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personas un tās laulātā, ja attiecināms, aprūpē vai tās ģimenē esošu bērnu, tai skaitā audžuģimenē, specializētajā audžuģimenē vai aizbildnībā esošu bērnu, un pilngadīgu personu, kura nav sasniegusi 24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anotāciju, skaidrojot, kas ir “specializētā audžuģimene”. Informējam, ka atbilstoši Ministru kabineta 2021.gada 22.jūnija noteikumu Nr. 412 “Ziņu iekļaušanas un aktualizēšanas kārtība Fizisko personu reģistrā” 8.5.apakšpunktam, pašvaldība iekļauj un aktualizē Fizisko personu reģistrā ziņas par ziņas par bērna ievietošanu audžuģimenē, izņemšanu no tās un uzturēšanās izbeigšanu audžuģimenē, līdz ar to FPR netiek nodalīts audžuģimenes tips “audžuģimene” un “specializētā audžuģimene”. Informējam, ka Fizisko personu reģistra likuma 11.panta pirmās daļas 27.punktā tiek noteikts, ka FPR tiek iekļauti dati par personas audžuģimeni.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personas un tās laulātā, ja attiecināms, aprūpē vai tās ģimenē esošu bērnu, tai skaitā audžuģimenē, specializētajā audžuģimenē vai aizbildnībā esošu bērnu, un pilngadīgu personu, kura nav sasniegusi 24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iekļaujot termina “ģimene” definīciju šo noteikumu izpratnē un anotāciju, skaidrojot, kuras personas ietilpst personu lokā “aprūpē vai tās ģimenē”, ņemot vērā, ka ne anotācijā, ne Noteikumu projektā nav skaidrota jēdziena “ģimene” nozīme. Papildus informējam, ka Fizisko personu reģistrā netiek uzkrāti dati par to, vai personas bērni faktiski atrodas personas un tās laulātā tiešā aprūpē, bet tiek uzkrāti dati par personas bērniem, aizbildnībā esošiem bērniem, kā arī personas audžuģimenē ievietotiem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aktuālais un iepriekšējais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3.3.1.apakšpunktu,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aktuālā un iepriekšējā personas koda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ziņas par deklarēto dzīvesvietas vai reģistrēto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3.3.5.apakšpunktu,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deklarētas, reģistrētas vai norādītās dzīvesvietas adreses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Fizisko personu reģistra – šo noteikumu  3.1.2., 3.1.3., 3.1.4., 3.1.5., 3.1.6., 3.1.12., 3.1.13., 3.2.1., 3.2.2., 3.2.3., 3.2.4., 3.2.5., 3.2.7., 3.2.8., 3.3.1., 3.3.2., 3.3.3., 3.3.4., 3.3.5., 3.3.10. un 3.3.13.apakšpunktā minēto informāciju - personas identificēšanai un, lai pārbaudītu atbilstību kritērijiem apliecības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5.1.apakšpunktu, svītrojot atsauci uz projekta 3.1.12., 3.1.13, 3.2.7., 3.2.8., 3.3.10. un 3.3.13.apakšpunktu vai precizēt projekta 3.1.12., 3.1.13, 3.2.7., 3.2.8., 3.3.10. un 3.3.13.apakšpunktu atbilstoši šobrīd no valsts informācijas sistēmas “Fizisko personu reģistrs” noteiktajam saņemamajam datu apjomam, kas paredzēts starp Sabiedrības integrācijas fondu un Pilsonības un migrācijas lietu pārvaldi noslēgtajā vienošanās par valsts informācijas sistēmas “Fizisko personu reģistrs” datu nodošanu, kā arī parakstītajā aktā par Sabiedrības integrācijas fonda valsts informācijas sistēmas “Informācijas uzkrāšanas un analīzes sistēma” ieviešanu produkcijas vidē, kā arī Fizisko personu reģistra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Sabiedrības integrācijas fonds no Pilsonības un migrācijas lietu pārvaldes pārziņā esošās valsts informācijas sistēmas “Fizisko personu reģistrs” neiegūst: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atzīmi par to, ka personai  nav pārtrauktas vai atņemtas bērna aizgādības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atzīmi par to, ka personai nav reģistrēts miršanas fakts un saskaņā ar Fizisko personu reģistra likuma 9. pantu personas statuss ir 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statusu attiecībā pret personu, kura ir iesniegusi iesniegumu par apliecības piešķiršanu, atzīmi par to, ka personai nav pārtrauktas vai atņemtas bērna aizgādības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tam, ka personas miršanas datums un personas statuss “aktīvs/pasīvs” valsts informācijas sistēmā “Fizisko personu reģistrs” ir divas dažādas (neatkarīgas) datu grupas, kuras Sabiedrības integrācijas fonds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nodrošinātu datu izgūšanu, fonds noslēdz vienošanos ar šo noteikumu 5. punktā minēto informācijas sistēmu pārziņiem, kurā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9.punktu, ņemot vērā, ka informācijas sistēmu pārziņiem (datu devējiem), kas ir atbildīgi par to pārziņā esošajās valsts informācijas sistēmās esošo datu apstrādi, jau ir izstrādāti standartizēti līgumi vai starpresoru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projekta 9.punkts ir nepieciešams, tad aicinām to attiecināt uz projekta 10. vai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atbalsta programmas "Latvijas Goda ģimenes apliecības programma" (turpmāk – programma) informācijas sistēmas (turpmāk – informācijas sistēma)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un projekta 1.1.apakšpunktu, ņemot vērā to, ka Latvijas Goda ģimenes programmas ietvaros starp Sabiedrības integrācijas fondu un Pilsonības un migrācijas lietu pārvaldi ir noslēgta vienošanās par datu nodošanu Sabiedrības integrācijas fonda valsts informācijas sistēmai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statuss attiecībā pret personu, kura ir iesniegusi iesniegumu par apliecības piešķiršanu - personas vai tās laulātā bērns, bērns ievietots audžuģimenē, specializētajā audžuģimenē, nodots aizbildnībā;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3.3.10.apakšpunktā vārdus “nodots aizbildnībā” ar vārdiem “nodots personas vai personas laulātā aizbildnībā”.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Fizisko personu reģistra – šo noteikumu  3.1.2., 3.1.3., 3.1.4., 3.1.5., 3.1.6., 3.1.12., 3.1.13., 3.2.1., 3.2.2., 3.2.3., 3.2.4., 3.2.5., 3.2.7., 3.2.8., 3.3.1., 3.3.2., 3.3.3., 3.3.4., 3.3.5., 3.3.10. un 3.3.13.apakšpunktā minēto informāciju - personas identificēšanai un, lai pārbaudītu atbilstību kritērijiem apliecības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5.1.apakšpunktā vārdus "Fizisko personu reģistra" ar vārdiem "Pilsonības un migrācijas lietu pārvaldes pārziņā esošās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ārējiem lietotājiem – datus glabā laikposmā, uz kuru noslēgta vienošanās par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14.3.apakšpunktu, norādot personas datu par ārējiem sistēmas lietotājiem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glabāšanas termiņam jābūt noteiktam projektā, tādējādi nodrošinot, ka minētais termiņš ir vienāds visiem ārējiem sistēmas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01.11.2023.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01.11.2023.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Atzinumi_23-TA-1840.docx</dc:title>
</cp:coreProperties>
</file>

<file path=docProps/custom.xml><?xml version="1.0" encoding="utf-8"?>
<Properties xmlns="http://schemas.openxmlformats.org/officeDocument/2006/custom-properties" xmlns:vt="http://schemas.openxmlformats.org/officeDocument/2006/docPropsVTypes"/>
</file>