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Flourish NGO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w:t>
            </w:r>
            <w:r w:rsidR="00000000" w:rsidRPr="00000000" w:rsidDel="00000000">
              <w:rPr>
                <w:b w:val="1"/>
                <w:rtl w:val="0"/>
              </w:rPr>
              <w:t xml:space="preserve">Par informatīvo ziņojumu “Par Sabiedrības integrācijas fonda darbības uzlabojumu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Flourish NGO ir iepazinusies ar priekšlikumiem par Sabiedrības integrācijas fonda (SIF) turpmāko darbību. </w:t>
            </w:r>
            <w:r w:rsidR="00000000" w:rsidRPr="00000000" w:rsidDel="00000000">
              <w:rPr>
                <w:b w:val="1"/>
                <w:rtl w:val="0"/>
              </w:rPr>
              <w:t xml:space="preserve">Mēs neatbalstām SIF administrēto programmu sadalīšanu starp vairākām ministrijām un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SIF ir nozīmīgs Latvijas pilsoniskās sabiedrības atbalsta mehānisms. Gadu gaitā ir izveidota sistēma, kuru nevalstiskās organizācijas pārzina un izmanto. SIF ir uzkrājis būtisku pieredzi NVO projektu konkursu organizēšanā, projektu vērtēšanā un uzraudzībā. Tāpat ir izveidota vienota elektroniskā vide projektu iesniegšanai un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Uzskatām, ka šo sistēmu ir nepieciešams saglabāt un pilnveidot, nevis sadalīt starp dažādām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finansējums ļauj biedrībām un nodibinājumiem īstenot sabiedrībai nozīmīgas iniciatīvas, iesaistīt iedzīvotājus, stiprināt kopienas un veicināt līdzdalību sabiedriskajos procesos. Šis atbalsts ir īpaši svarīgs mazām un reģionālām organizācijām, kuru rīcībā nav lielu administratīvo 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Flourish NGO pieredze apliecina SIF finansējuma nozīmi. Pateicoties SIF atbalstam, varējām aktualizēt Latvijā līdz šim nerisinātu tēmu, proti, svara stigmu. Projekta ietvaros tika attīstīta ar šo tēmu saistītā terminoloģija latviešu valodā un apzināta kopienas pieredze. Starptautiskā līmenī svara stigma arvien biežāk tiek atzīta par būtisku sabiedrības veselības jautājumu, tostarp liekā svara kontekstā. Šīs tēmas aktualizēšanu veicināja vienota un saprotama sistēma finansējuma iegūšanai, kā arī kompetentu SIF piesaistītu ekspertu izvērtējums, kas ļāva atbalstīt jautājumu, kas sabiedrībā joprojām saskaras ar plašiem aizspriedumiem. Ilgtermiņā šis finansējums ir palīdzējis veidot pamatu veselīgākai un iekļaujošākai Latvijai.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starp vairākām ministrijām, mūsuprāt, radītu nevajadzīgu sadrumstalotību. Organizācijām būtu jāpielāgojas dažādām projektu iesniegšanas sistēmām, prasībām, līgumu nosacījumiem un atskaišu kārtībai. Tas īpaši palielinātu administratīvo slogu mazām organizācijām un apgrūtinātu to iespējas pieteikties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pieredze sadarbībā ar Eiropas Savienības līmeņa un ārvalstu organizācijām liecina, ka daudzviet aktīvi tiek meklēti veidi, kā samazināt birokrātiju un citus šķēršļus bezpeļņas organizāciju darbam. Tas veicina sabiedrības līdzdalību un ļauj organizācijām darboties bez pārmērīgi sarežģītiem nosacījumiem. SIF programmu sadalīšana būtu pretrunā šādai pieejai un tiešā veidā vājinās pilsoniskās sabiedrības spēju īstenot sev un sabiedrībai nozīmīgas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lietderīgi atteikties no SIF uzkrātās pieredzes, speciālistu zināšanām un jau izveidotās projektu administrēšanas infrastruktūras, lai vairākās citās valsts institūcijās veidotu līdzīgas sistēmas. Tas radītu papildu izmaksas un varētu prasīt lielākus valsts līdzekļus viduvēja risinājuma sasniegšanai, nekā būtu nepieciešams esošās sistēmas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nozīmīgi ir tas, ka atbalstām SIF darbības pilnveidošanu. Ja auditā ir konstatētas nepilnības pārvaldībā, SIF mandātā vai atsevišķu funkciju īstenošanā, tās ir jānovērš. Tomēr šādu problēmu risināšanai nav nepieciešams likvidēt vai sadrumstalot jau izveidotu un nozīmīgu, kopumā efektīvu finansējuma administrēšanas sistēmu. Šāda rīcība varētu radīt nesaimniecisku valsts līdzekļu izlietojumu un vēl vairāk apgrūtināt daudzu organizāciju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w:t>
            </w:r>
            <w:r w:rsidR="00000000" w:rsidRPr="00000000" w:rsidDel="00000000">
              <w:rPr>
                <w:b w:val="1"/>
                <w:rtl w:val="0"/>
              </w:rPr>
              <w:t xml:space="preserve">Flourish NGO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SIA PwC auditā konstatētajām nepilnībām. Uzskatām, ka valstij ir jāpilnveido tas, kas jau darbojas, jānovērš identificētās problēmas un jānodrošina NVO finansēšanas sistēma, kas ir vienota, saprotama, pieejama un caurskatāma.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Miltiņa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13.09.2026.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13.09.2026.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