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izglītojamo skaitu klasē;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vārdu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izglītojamo skaitu klasē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mācību priekšmetu, ko pedagogs māca;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mācību priekšmetu, izglītības apakšprogrammu, nodarbību, ko pedagogs māca, vada;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Pedagogu par plānoto darba slodzi un mēnešalgas apmēru rakstveidā informē ne vēlāk kā vienu mēnesi pirms 1. septembra izglītības iestādes vadītājs, bet izglītības iestādes vadītāju – izglītības iestādes dibinātājs.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par informēšanas termiņiem pirms darba slodzes un mēnešalgas izmaiņām, ja tās nav saistītas ar jauna mācību gada sākumu, lūdzam 20.punktu izteikt citā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par plānoto darba slodzi un mēnešalgas apmēru rakstveidā informē ne vēlāk kā vienu mēnesi pirms 1.septembra vai pirms darba slodzes vai mēnešalgas izmaiņām citā laikā izglītības iestādes vadītājs, bet izglītības iestādes vadītāju – izglītības iestādes dibinātājs.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Izglītības iestādes vadītāja mēnešalgu saskaņā ar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punktu katru gadu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atsauci uz 8.punktu, jo arī tas tiek ņemts vērā nosakot mēnešalgu.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Izglītības iestādes vadītāja mēnešalgu saskaņā ar šo noteikumu 5., 6., 7. un 8.punktu katru gadu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Pedagogam (izņemot koledžu un augstskolu pedagogus, vadītāju vietniekus, struktūrvienību vadītājus un vadītājus), kas aizvieto promesošu pedagogu vai pilda vakanta pedagoga amata pienākumus laikposmā, kas nepārsniedz vienu mēnesi, piemēro stundu atalgojumu, veicot samaksu par visām aizvietošanas vai vakanta amata pienākumu izpildes laikā faktiski nostrādātajām stundām (tostarp mācību stundām vai nodarbībām un citiem pedagoga pienākumiem). Ja aizvietošana vai vakanta pedagoga amata pienākumu pildīšana turpinās ilgāk par vienu mēnesi, pedagoga darba samaksu nosaka, veicot pārtarifikāciju.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par to, kuru izglītības iestāžu vadītāji, vietnieki un struktūrvienību vadītāji tiek noteikti kā izņēmumi, lūdzam precizēt tekstu iekavās šādā redakcijā “(izņemot koledžu un augstskolu pedagogus, visu izglītības iestāžu vadītājus, vadītāju vietniekus un struktūrvienību vadītājus)”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Pedagogam (izņemot koledžu un augstskolu pedagogus, visu izglītības iestāžu vadītājus, vadītāju vietniekus un struktūrvienību vadītājus), kas aizvieto promesošu pedagogu vai pilda vakanta pedagoga amata pienākumus laikposmā, kas nepārsniedz vienu mēnesi, piemēro stundu atalgojumu, veicot samaksu par visām aizvietošanas vai vakanta amata pienākumu izpildes laikā faktiski nostrādātajām stundām (tostarp mācību stundām vai nodarbībām un citiem pedagoga pienākumiem). Ja aizvietošana vai vakanta pedagoga amata pienākumu pildīšana turpinās ilgāk par vienu mēnesi, pedagoga darba samaksu nosaka, veicot pārtarifikāciju.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Piemērojot stundu atalgojumu 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punktā minētajos gadījumos, kā arī veicot apmaksāto stundu pārrēķinu </w:t>
            </w:r>
            <w:r w:rsidR="00000000" w:rsidRPr="00000000" w:rsidDel="00000000">
              <w:rPr>
                <w:rtl w:val="0"/>
              </w:rPr>
              <w:t xml:space="preserve">34.</w:t>
            </w:r>
            <w:r w:rsidR="00000000" w:rsidRPr="00000000" w:rsidDel="00000000">
              <w:rPr>
                <w:rtl w:val="0"/>
              </w:rPr>
              <w:t xml:space="preserve"> punktā minētajā gadījumā, stundas algas likmi aprēķina atbilstoši Darba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Darba likuma normu par virsstundu uzskaiti un apmaksu un novērstu interpretācijas, ka pedagogiem virsstundu apmaksā nav jāievēro Darba likuma normas, lūdzam papildināt šo punktu ar teikumu: “Ja šo noteikumu 32.punktā minētajā gadījumā aizvietošanas vai vakanta amata pienākumu izpildes laikā pedagogam izveidojas virsstundas, tad tās tiek uzskaitītas un apmaksātas vai nodrošināta apmaksāta atpūta atbilstoši Darba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Piemērojot stundu atalgojumu šo noteikumu 32. un 33. punktā minētajos gadījumos, kā arī veicot apmaksāto stundu pārrēķinu 34. punktā minētajā gadījumā, stundas algas likmi aprēķina atbilstoši Darba likumam. Ja šo noteikumu 32.punktā minētajā gadījumā aizvietošanas vai vakanta amata pienākumu izpildes laikā pedagogam izveidojas virsstundas, tad tās tiek uzskaitītas un apmaksātas vai nodrošināta apmaksāta atpūta atbilstoši Darba 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ģimnāzijas direktoram, direktora vietniekam un vispārējās vidējās izglītības pedagogam nosaka piemaksu 10 procentu apmērā no mēnešalgas. Tehnikuma un mākslu izglītības kompetences centra pedagogam, izņemot interešu izglītības programmas pedagogam, nosaka piemaksu 10 procentu apmērā no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14.04.2026. noteikumu Nr.205 “Kārtība, kādā aprēķina un sadala valsts budžeta mērķdotāciju pedagogu darba samaksai pašvaldību vispārējās izglītības iestādēs un valsts augstskolu vispārējās vidējās izglītības iestādēs” 6.1.6.apakšpunkts nosaka, ka mērķdotācijas aprēķinā tiek iekļauts papildu finansējums valsts ģimnāzijām vispārējās vidējās izglītības skolotāju, ģimnāzijas direktoru un direktora vietnieku darba samaksai un valsts sociālās apdrošināšanas obligātajām iemaksām 15 procentu apmērā no mērķdotācijas, lūdzam noteikt valsts ģimnāzijas direktoram, direktora vietniekam un pedagogam piemaksu 15%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otro teikumu ar Valsts nozīmes interešu izglītības iestāžu vadītājiem, vadītāju vietniekiem un pedagogiem, kā arī noteikt piemaksu 10% apmērā arī Tehnikuma un mākslu izglītības kompetences centra direktoram un direktora vietniekam.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nozīmes interešu izglītības iestāžu uzdevums ir noteikts no Izglītības un zinātnes ministrijas puses, ne tikai īstenot interešu izglītības programmas, bet arī veikt interešu izglītības, tai skaitā STEM jomā, metodiskā atbalsta funkcijas, kā arī organizēt interešu izglītības pedagogu profesionālās kompetences pilnveidi, pasākumus STEM jomā un pieredzes apmaiņu savā reģionā, kā arī citviet Latvijā. Noteikto uzdevumu izpilde prasa papildus darbu gan iestādes vadītājam, atbildīgajam vietniekam, atbildīgajam izglītības metodiķim.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ģimnāzijas direktoram, direktora vietniekam un vispārējās vidējās izglītības pedagogam nosaka piemaksu 15 procentu apmērā no mēnešalgas. Tehnikuma, valsts nozīmes interešu izglītības iestādes un mākslu izglītības kompetences centra direktoram, direktora vietniekam un pedagogam, izņemot interešu izglītības programmas pedagogam, nosaka piemaksu 10 procentu apmērā no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w:t>
            </w:r>
            <w:r w:rsidR="00000000" w:rsidRPr="00000000" w:rsidDel="00000000">
              <w:rPr>
                <w:rtl w:val="0"/>
              </w:rPr>
              <w:t xml:space="preserve">1.</w:t>
            </w:r>
            <w:r w:rsidR="00000000" w:rsidRPr="00000000" w:rsidDel="00000000">
              <w:rPr>
                <w:rtl w:val="0"/>
              </w:rPr>
              <w:t xml:space="preserve"> pielikuma 1. tabulas 3., 4., 5., 7. punktu attiecībā uz pedagoga palīgu, 9. un 10. punktu piemēro no 2027. gada 1. septembra.  Līdz 2027. gada 31. augustam šo noteikumu </w:t>
            </w:r>
            <w:r w:rsidR="00000000" w:rsidRPr="00000000" w:rsidDel="00000000">
              <w:rPr>
                <w:rtl w:val="0"/>
              </w:rPr>
              <w:t xml:space="preserve">1.</w:t>
            </w:r>
            <w:r w:rsidR="00000000" w:rsidRPr="00000000" w:rsidDel="00000000">
              <w:rPr>
                <w:rtl w:val="0"/>
              </w:rPr>
              <w:t xml:space="preserve"> pielikuma 1. tabulas 3., 4., 5., 9. un 10. punktā minēto pedagogu un pedagoga palīga mēnešalgas likmi un darba slodzi nosaka, ievērojot </w:t>
            </w:r>
            <w:r w:rsidR="00000000" w:rsidRPr="00000000" w:rsidDel="00000000">
              <w:rPr>
                <w:rtl w:val="0"/>
              </w:rPr>
              <w:t xml:space="preserve">Ministru kabineta 2016. gada 5. jūlija noteikumos Nr. 445 "Pedagogu darba samaksas noteikumi"</w:t>
            </w:r>
            <w:r w:rsidR="00000000" w:rsidRPr="00000000" w:rsidDel="00000000">
              <w:rPr>
                <w:rtl w:val="0"/>
              </w:rPr>
              <w:t xml:space="preserve"> noteikto zemāko mēneša darba algas likmi un darba slodzi, kas atbilst vienai mēneša darba algas likmei. Šo noteikumu </w:t>
            </w:r>
            <w:r w:rsidR="00000000" w:rsidRPr="00000000" w:rsidDel="00000000">
              <w:rPr>
                <w:rtl w:val="0"/>
              </w:rPr>
              <w:t xml:space="preserve">1.</w:t>
            </w:r>
            <w:r w:rsidR="00000000" w:rsidRPr="00000000" w:rsidDel="00000000">
              <w:rPr>
                <w:rtl w:val="0"/>
              </w:rPr>
              <w:t xml:space="preserve"> pielikuma 1. tabulas 10. ierakstā minētajiem pedagogiem no 2027. gada 1. septembra līdz 2028. gada 31. augustam darba slodze ir 35 stundas nedēļā jeb 1540 stundas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nākamo punktu MK noteikumi Nr.445 tiek atzīti par spēku zaudējušiem. Lūdzam pielikumu, kas paliek spēkā no MK noteikumiem Nr.445 iekļaut šajos noteikumos un noteikt, ka tas ir spēkā līdz 2027.gada 31.augustam, jo nav juridiski korekti piemērot noteikumus, kas ir zaudējuši spēku. Turklāt saskaņā ar MK 2025.gada 22.decembra rīkojumu Nr.899 "Par pedagogu zemākās darba samaksas likmes pieauguma grafiku laikposmam no 2026. gada 1. janvāra līdz 2030. gada 31. decembrim" ir paredzēts no 2027.gada 1.janvāra paaugstināt pedagogu darba samaksu par 5,75%, kas šajā situācijā prasītu veikt izmaiņas arī spēku zaudējušos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izglītības iestāžu vadītāju, viņu vietnieku un struktūrvienību vadītāju zemākās mēnešalgas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1.tabula 3.punkts - ņemot vērā līdzšinējo pieredzi un interpretācijas mācību stundu skaita noteikšanā, lūdzam izteikt 3.kolonnas ("Darba slodzes sadalījums nedēļā mācību stundu/nodarbību vadīšanai astronomiskajās stundās") teikumu šādā redakcijā: “Ne vairāk kā 65% no astronomiskajām stundām (ne vairāk kā 26 mācību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1.tabula 4.punkts - lūdzam izteikt 3.kolonnas ("Darba slodzes sadalījums nedēļā mācību stundu/nodarbību vadīšanai astronomiskajās stundās") teikumu šādā redakcijā: "Ne vairāk kā 80 % no astronomiskajām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32 nodarbības". Interešu izglītībā nav paraugprogrammu un programmu standartu. Skolotāji strādā pēc pašu izstrādātām programmām, gatavo mācību metodiskos materiālus. Interešu izglītībā nodarbību vadīšana nav vienīgais darba saturs, jāiekļauj sagatavošanās nodarbībām, metodiskais darbs, pasākumi, konkursi, izstādes, sacensības, individuālais darbs. Jāņem vērā arī interešu izglītības programmu specifika. Piemēram, keramikas programmas skolotājam pēc nodarbībām, jāapstrādā izglītojamo veidotais, veicot keramikas izstrādājumu apdedzināšanu un šajā procesā nedrīkst iesaistīt izglītojamos. Citu pienākumu attiecība pret nodarbību vadīšanu ir atšķirīga atkarībā no interešu izglītības apakšprogrammas, tādēļ nepieciešams paredzēt, ka var būt ne vairāk kā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1.tabula 6.-9.punkts - ņemot vērā to, ka informācija no 3.- 9.kolonnai ir vienāda, lūdzam apvienot 6.-9.punktu.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1.tabula 10.punkts - ņemot vērā to, ka informācija no 3.- 9.kolonnai ir vienāda, lūdzam 10.punktu pievienot 3.punktam.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1.tabula "Piezīmes" - lūdzam izslēgt 2.un 3.piezīmi zem 1.pielikuma 1.tabulas,  lai veicinātu sabalansētas darba slodzes nodrošināšanu,  ievērotu noteiktās darba slodzes proporcijas, mazinātu pedagogu pārslodzi un izdegšanu.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2.tabula - lūdzam skaidrot, kāpēc Ministru kabineta 2026. gada 14. aprīļa noteikumu Nr. 205 "Kārtība, kādā aprēķina un sadala valsts budžeta mērķdotāciju pedagogu darba samaksai pašvaldību dibinātajās vispārējās izglītības iestādēs" 4.pielikuma 2.tabulā finansējuma aprēķinam direktoru un direktoru vietnieku darba samaksai ir atšķirīgi izglītojamo skaita intervāli izglītības iestādes lieluma noteikšanai salīdzinājumā ar šo noteikumu 1.pielikuma 2.tabulu.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3.tabula - lūdzam skaidrot, kāpēc tehnikuma, mākslu izglītības kompetences centra, profesionālās vidusskolas vadītāja vietnieka zemākās mēnešalgas (4.kolonna) ir lielākas nekā koledžas vadītāja vietnieka zemākās mēnešalgas (5.kolonna).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koledžas administrācijas darbiniekiem būtu jānodrošina augstāka zemākās darba samaksas likme nekā tehnikuma, mākslu izglītības kompetences centra un profesionālās vidusskolas administrācijas darbiniekiem, jo vienādu zemākās darba samaksas likmju noteikšana rada nepamatotu un diskriminējošu attieksmi pret koledžām kā augstākās izglītības iestādēm. Koledžas vadības atbildības līmenis, prasības studiju programmu akreditācijai, pētniecībai un starptautiskajai sadarbībai prasa augstāku novērtējumu darba samaksā.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4., 5.tabula - lūdzam pārskatīt 1.pielikuma 4.un 5.tabulā noteiktās koledžu un augstskolu pedagogu darba slodzes gadā un zemākās mēneša algas likmes. Darba slodze gadā ir ar lielu amplitūdu, kas arī zemāko darba algas likmi paredz ar lielu amplitūdu. Koledžas katedras vadītājam, nodaļas vadītājam un augstskolu administrācijai salīdzinoši ar citiem pedagogiem noteiktas neadekvāti  zemas zemākās mēnešalgas likmes par 40 stundu darba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 4., 5.tabula - lūdzam 1.pielikuma 4. un 5.tabulu papildināt ar piezīmi, kas iekļauta šobrīd spēkā esošajos Pedagogu darba samaksas noteikumos “Iekļauti visi darba pienākumi”, attiecinot piezīmi uz 4.tabulas 1., 3., 4.punktu (4.kolonnu) un 5.tabulas 6.-10.punktu (4.kolonnu).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4., 5.tabula - ņemot vērā, to, ka MK 10.05.2011. noteikumu Nr.354 “Noteikumi par pedagogu profesiju un amatu sarakstu” pielikums nosaka arī tādus augstskolu un koledžu pedagogus kā pasniedzējs (prof.klas.kods 231008) un vecākais pasniedzējs (prof.klas.kods 231007), bet šobrīd pedagogu darba samaksas noteikumos šiem pedagogiem zemākā darba samaksa nav noteikta, lūdzam 1.pielikuma 4. un 5.tabulā iekļaut arī šos amatus, nosakot tiem zemāko mēnešalgas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korekcijas anotācijā atbilstoši MK noteikumu projektā iesniegtajiem iebildumiem un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Izvērtējot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 minētā pedagoga, izglītības iestādes vadītāja vietnieka un izglītības iestādes vadītāja darba intensitāti un personīgo ieguldījumu izglītības iestādes attīstībā, apstiprinātā valsts budžeta finansējuma ietvaros izglītības iestādes vadītājam vai dibinātājam ir tiesības noteikt mēnešalgas likmi, kas nepārsniedz 60 procentus virs šo noteikumu </w:t>
            </w:r>
            <w:r w:rsidR="00000000" w:rsidRPr="00000000" w:rsidDel="00000000">
              <w:rPr>
                <w:rtl w:val="0"/>
              </w:rPr>
              <w:t xml:space="preserve">1.</w:t>
            </w:r>
            <w:r w:rsidR="00000000" w:rsidRPr="00000000" w:rsidDel="00000000">
              <w:rPr>
                <w:rtl w:val="0"/>
              </w:rPr>
              <w:t xml:space="preserve"> pielikumā noteiktās zemākās pedagoga, izglītības iestādes vadītāja vietnieka vai izglītības iestādes vadītāja mēnešalgas likmes. Nosakot pedagoga, izglītības iestādes vadītāja vietnieka, izglītības iestādes vadītāja mēnešalgas likmi, var ņemt vērā pedagoģiskā darba stāžu.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faktisko situāciju, kad pedagogu darba samaksa daudzviet sasniedz un pārsniedz direktora vietnieka darba samaksu, kas attiecīgi rada grūtības piesaistīt labus speciālistus gan izglītības iestādes vadītāja, gan vadītāja vietnieka amatam, lūdzam izvērtēt iespēju palielināt paaugstinātās mēnešalgas likmes griestus (priekšlikums - var noteikt mēnešalgas likmi, kas nepārsniedz 80 procentus).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izglītības iestāžu vadītāju, viņu vietnieku un struktūrvienību vadītāju zemākās mēnešalgas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1.tabulas 2.punkts - lūdzam izvērtēt iespēju pirmsskolas mūzikas un sporta skolotājiem noteikt ne vairāk kā 26 darba stundas ar izglītojamiem, pamatojoties uz to, ka ir liela darba intensitāte, nepieciešamība gatavot nodarbības dažāda vecuma izglītojamiem, kas prasa vairāk darba stundas citiem pienākumiem.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17.07.2026.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17.07.2026.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Atzinumi_26-TA-926.docx</dc:title>
</cp:coreProperties>
</file>

<file path=docProps/custom.xml><?xml version="1.0" encoding="utf-8"?>
<Properties xmlns="http://schemas.openxmlformats.org/officeDocument/2006/custom-properties" xmlns:vt="http://schemas.openxmlformats.org/officeDocument/2006/docPropsVTypes"/>
</file>