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nodošanu Rīgas Tehniskajai universitātei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23.07.2025.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23.07.2025.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