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pabalstu un kompensāciju apmēriem diplomātiskā un konsulārā dienesta amatpersonām (darbiniekiem), valsts tiešās pārvaldes amatpersonām (darbiniekiem), karavīriem, prokuroriem un sakaru virsniekiem par dienestu ārvalstīs un to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visi jautājumi par papildu valsts budžeta līdzekļu piešķiršanu ir skatāmi gadskārtējā valsts budžeta un vidēja termiņa budžeta ietvara likumprojekta sagatavošanas procesā kopā ar visu ministriju un citu centrālo valsts iestāžu prioritāro pasākumu pieteikumiem.  Lai jautājumu par ministrijām papildu nepieciešamo finansējumu noteikumu projektā paredzēto pabalstu nodrošināšanai sākot ar 2023.gadu Ministru kabinetā varētu skatīt likuma “Par valsts budžetu 2023. gadam un budžeta ietvaru 2023., 2024. un 2025. gadam” sagatavošanas procesā, Ārlietu ministrijai būtu jāiesniedz attiecīgs prioritārā pasākuma pieteikums un ar minēto uzdevumu jāpapildina MK sēdes protokollēmums. Ņemot vērā to, ka atbilstoši Ārlietu ministrijas veiktajam novērtējumam noteikumu normu izpildei ir nepieciešams būtisks papildu finansējums ( 18,5 milj. eiro), tad  noteikumu projekts būtu virzāms izskatīšanai Ministru kabinetā tikai pēc tam, kad tiks atrisināts jautājums par papildu nepieciešamā finansējuma nodrošināšanu, attiecīgi precizējot anotācijas 3.sadaļā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Laulātais un bērns dienesta vietā uzturas pastāvīgi, ja viņu prombūtne ārpus dienesta vietas kalendāra gada laikā nepārsniedz 120 dienas, ieskaitot darbinieka atvaļinājumu. Atsevišķos gadījumos, ja ir attaisnojoši iemesli (piemēram, slimība, mācības akreditētā izglītības iestādē), ar nosūtītājas institūcijas vadītāja rakstisku atļauju, saglabājot statusu, prombūtnes termiņu var pagarināt, bet ne ilgāk kā līdz 150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jāatstāj norma, kas definē laulātā vai bērna dienesta vietā pavadīto laiku gadā, lai to varētu uzskatīt par uzturēšanos pastāvīgi. Kritērijs "ir nodoms atgriezties dienesta vietā  vai nē" ir ļoti neskaidrs, tāpēc var rasties situācijas, ka laulātais vai bērns gada lielāko daļu gada pavada Latvijā un dienesta vietā atgriežas tikai uz 2-3 mēnešiem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01.11.2022.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01.11.2022.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