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Gaujas Nacionālā parka individuālie aizsardzības un izmantošanas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Meža īpašnieku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Gaujas Nacionālā parka individuālie aizsardzības un izmantošanas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projekta tālāku virzību līdz nav izstrādāta un apstiprināta taisnīga kompensāciju sistēma par mežsaimnieciskās darbības ierobežojumiem aizsargājamās teritorijās.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Muižnieks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veikt mežsaimniecisko darbību no 15.marta līdz 31.jūlijam, izņemot: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par aizliegumu VISĀ Gaujas nacionālā parka teritorijā veikt mežsaimniecisko darbību no 15.marta līdz 31.jūlijam. Ņemot vērā  pēdējo gadu meteoroloģiskos apstākļus, vasaras mēneši ir vislabvēlīgākais laiks mežsaimniecisko darbu veikšanai, kad mazāk tiek bojāta augsnes virskārta un paliekošo koku sakņu sistēma.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 spēkā esošo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Muižnieks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cirst kokus rekonstruktīvajā cirtē un galvenajā cirtē pēc galvenās cirtes caurmēra;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par neproduktīvu audžu, tai skaitā audžu, kur meža dzīvnieku bojāto koku īpatsvars pārsniedz 60 procentus, ciršanas aizlieguma attiecināšanu uz visu Gaujas nacionālā parka teritoriju.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Muižnieks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Īpaši aizsargājamos biotopos un īpaši aizsargājamo sugu dzīvotnēs ārpus valsts un pašvaldību valdījumā esošājām zemēm egļu audzēs, kurās ir konstatēta masveidīga astoņzobu mizgrauža invāzija, ir atļauta kaitēkļu bojāto koku ciršana sanitārajā cirtē pēc Valsts meža dienesta sanitārā atzinuma saņemšanas, atstāj vismaz 40 sausas egles vai mehāniski saskrāpētu zaļu egļu "augstos celmus" (vismaz 2,5 metrus garas, vertikālas koku stumbru lejas daļas, kas nav atdalītas no celmiem), kuru diametrs resnākajā vietā pārsniedz 25 centimetrus, un ir saņemts Dabas aizsardzības pārvaldes pozitīvs rakstveida atzinums,  ievērojot ​</w:t>
            </w:r>
            <w:r w:rsidR="00000000" w:rsidRPr="00000000" w:rsidDel="00000000">
              <w:rPr>
                <w:rtl w:val="0"/>
              </w:rPr>
              <w:t xml:space="preserve">35.</w:t>
            </w:r>
            <w:r w:rsidR="00000000" w:rsidRPr="00000000" w:rsidDel="00000000">
              <w:rPr>
                <w:rtl w:val="0"/>
              </w:rPr>
              <w:t xml:space="preserve">  un ​</w:t>
            </w:r>
            <w:r w:rsidR="00000000" w:rsidRPr="00000000" w:rsidDel="00000000">
              <w:rPr>
                <w:rtl w:val="0"/>
              </w:rPr>
              <w:t xml:space="preserve">46.</w:t>
            </w:r>
            <w:r w:rsidR="00000000" w:rsidRPr="00000000" w:rsidDel="00000000">
              <w:rPr>
                <w:rtl w:val="0"/>
              </w:rPr>
              <w:t xml:space="preserve"> punkta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par to, ka pašvaldību īpašumos nebūs iespējams veikt darbības egļu astoņzobu mizgraužu invāzijas mazināšanai, kā rezultātā var būtiski pasliktināties mežaudžu stāvoklis pašvaldību mežos, kā arī tikt apdraudētas mežaudzes blakus  esošajos īpašumos.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Muižnieks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30.17. atjaunot mežu stādot vai sējot;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aizliegumu sējot vai stādot atjaunot priežu audzes. Kā liecina meža īpašnieku sniegtā informācija, notiek šādu platību aizelšana un tiek zaudētas vērtīgās (arī ainaviski) priežu audzes.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Muižnieks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30.19. cirst kokus galvenajā cirtē;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Kategoriski iebilstam. Nosakot šādu ierobežojumu un skatot ierobežojumus kopumā, praktiski,  šajā zonā tiek realizēta  īpašumu nacionalizācija. Šadu ierobežojumu noteikšana nedrīkst tikt veikta neparedzot taisnīgas kompensācijas.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Muižnieks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Neitrālajā zonā aizliegts reģistrēt plantāciju mežus teritorijās, kas norādītas šo noteikumu </w:t>
            </w:r>
            <w:r w:rsidR="00000000" w:rsidRPr="00000000" w:rsidDel="00000000">
              <w:rPr>
                <w:rtl w:val="0"/>
              </w:rPr>
              <w:t xml:space="preserve">2.</w:t>
            </w:r>
            <w:r w:rsidR="00000000" w:rsidRPr="00000000" w:rsidDel="00000000">
              <w:rPr>
                <w:rtl w:val="0"/>
              </w:rPr>
              <w:t xml:space="preserve"> un </w:t>
            </w:r>
            <w:r w:rsidR="00000000" w:rsidRPr="00000000" w:rsidDel="00000000">
              <w:rPr>
                <w:rtl w:val="0"/>
              </w:rPr>
              <w:t xml:space="preserve">3.</w:t>
            </w:r>
            <w:r w:rsidR="00000000" w:rsidRPr="00000000" w:rsidDel="00000000">
              <w:rPr>
                <w:rtl w:val="0"/>
              </w:rPr>
              <w:t xml:space="preserve"> pielikumā.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pamatojumu ierobežot plantāciju mežaudžu veidošanu neitrālajā zonā. Pār šo tika diskutēts darba grupās, norādot uz normas neloģiskumu.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Muižnieks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Nacionālā parka teritorijā, cērtot kokus kopšanas cirtē un galvenajā cirtē, rēķinot uz cirsmas hektāru, saglabā vismaz 25 augtspējīgus ekoloģiskos kokus ar lielāko diametru, vispirms izvēloties šo noteikumu </w:t>
            </w:r>
            <w:r w:rsidR="00000000" w:rsidRPr="00000000" w:rsidDel="00000000">
              <w:rPr>
                <w:rtl w:val="0"/>
              </w:rPr>
              <w:t xml:space="preserve">​</w:t>
            </w:r>
            <w:r w:rsidR="00000000" w:rsidRPr="00000000" w:rsidDel="00000000">
              <w:rPr>
                <w:rtl w:val="0"/>
              </w:rPr>
              <w:t xml:space="preserve">15.5.</w:t>
            </w:r>
            <w:r w:rsidR="00000000" w:rsidRPr="00000000" w:rsidDel="00000000">
              <w:rPr>
                <w:rtl w:val="0"/>
              </w:rPr>
              <w:t xml:space="preserve"> apakšpunktā minētos kokus, un tos pēc iespējas atstājot grupās un saglabājot visu apaugumu.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Kategoriski iebilstam par šādu normas redakciju, jo faktiski, tas nozīmē slēptu atjaunošanas cirtes- kailcirtes aizliegumu VISĀ Gaujas nacionālā parka teritorijā, jo atstājot 25, tā saucamos ekoloģiskos kokus,  lielā daļā audžu škērslaukuma vērtība būs virs kritiskā škērslaukuma vērtības.  Uztveram to kā slēptu mēģinājumu apiet kompensāciju izmaksu.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Nemainīt esošo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Muižnieks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24-TA-210</w:t>
    </w:r>
    <w:r>
      <w:br/>
    </w:r>
    <w:r w:rsidR="00000000" w:rsidRPr="00000000" w:rsidDel="00000000">
      <w:rPr>
        <w:rtl w:val="0"/>
      </w:rPr>
      <w:t xml:space="preserve">Izdrukāts 28.05.2025. 17.39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24-TA-210</w:t>
    </w:r>
    <w:r>
      <w:br/>
    </w:r>
    <w:r w:rsidR="00000000" w:rsidRPr="00000000" w:rsidDel="00000000">
      <w:rPr>
        <w:rtl w:val="0"/>
      </w:rPr>
      <w:t xml:space="preserve">Izdrukāts 28.05.2025. 17.39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Atzinumi_24-TA-210.docx</dc:title>
</cp:coreProperties>
</file>

<file path=docProps/custom.xml><?xml version="1.0" encoding="utf-8"?>
<Properties xmlns="http://schemas.openxmlformats.org/officeDocument/2006/custom-properties" xmlns:vt="http://schemas.openxmlformats.org/officeDocument/2006/docPropsVTypes"/>
</file>