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Digitālās transformācijas pamatnostādņu 2021.–2027. gadam ieviešanas plāna Ietekmes novērtējums uz valsts un pašvaldību budžetu 4.5. rīcības virzienu “Sabiedriskā drošība, kārtība un tieslietas” ar KNAB pasākuma "Korupcijas novēršanas un apkarošanas biroja Dokumentu un informācijas pārvaldības sistēmas ieviešana"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- 1 381 440 Eur bez PVN, 1 685 357 Eur ar PVN  - Izstrāde/serveri/licences datubāzēm.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2026., 2027.gadā - 120 000 Eur bez PVN, 146400 Eur ar PVN - uzturēšana/izmaiņu pieprasījumi/jaunu funkcionalitāšu izstāde.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ik gadu (Ja pasākuma īstenošana nav terminēta) 146 205 bez PVN, 178 370 ar PVN - uzturēšana/izmaiņu pieprasījumi/jaunu funkcionalitāšu izstāde/licenču pagarināšana datubāzēm un datu diodei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Procesu norises elektroniskā vidē valsts platformas likuma regulējumam  Korupcijas novēršanas un apkarošanas birojs (turpmāk - KNAB) ir viena no iestādēm, kuras e-lietas platformā apstrādā personas datus procesu normatīvajos aktos noteikto funkciju izpildei, apmainoties ar pamatdarbības informācijas sistēmās esošajiem e-lietas datiem. Ņemot vērā, ka pašreizējā KNAB lietvedības sistēma ir tehniski novecojusi, to nav iespējams integrēt E-lietas platformā. Lai panāktu iestādes procesu digitalizāciju, ir uzsākts darbs pie jaunas Dokumentu un informācijas pārvaldības sistēmas izstrādes. Attiecīgi jaunā sistēma izmantos E-lietu veidojošo informācijas sistēmu tehniskos risinājumus, t.sk. nodrošinot integrāciju ar  E-lietas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plāna projekta “Digitālās transformācijas pamatnostādņu 2021.–2027. gadam ieviešanas plāns 2023.–2027. gadam” 4.5. rīcības virzienu “Sabiedriskā drošība, kārtība un tieslietas” ar jaunu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Dokumentu un informācijas pārvaldības sistēmas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Dokumentu un informācijas pārvaldības sistēmas ieviešana un integrācija ar E-lietas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ieviesta Korupcijas novēršanas un apkarošanas biroja Dokumentu un informācijas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Korupcijas novēršanas un apkarošanas birojs izmanto e-lietas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2.pusgads; 2) 2026. gada 2.pusgads.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