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22-TA-2271: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(Prezentācija par 2.3.2.2i tvērumu (06042023))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w:t>
            </w:r>
            <w:r w:rsidR="00000000" w:rsidRPr="00000000" w:rsidDel="00000000">
              <w:rPr>
                <w:i w:val="1"/>
                <w:rtl w:val="0"/>
              </w:rPr>
              <w:t xml:space="preserve">8.2. būtiski uzlabotas publiskās pārvaldes (valsts un pašvaldību) darbinieku prasmes digitālajā transformācijā un tehnoloģiju izmantošanā, lai ieviestu un sniegtu digitālajam laikmetam atbilstošas politikas un pakalpojumus, ņemtu vērā digitālo tehnoloģiju iespējotas jaunas un inovatīvas darbības un sadarbības modeļus, kā arī attīstītu un sniegtu pakalpojumus, izmantojot IKT risinājumus, kā arī veicinātu to plašu lietošanu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Diez vai prasmes sniegt digitālajam laikmetam atbilstošas politikas ir pareizais termins, parasti ievieš pakalpojumu politikas un sniedz pakalpojumus, varbūt var kaut kā precizēt un vienkāršot.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uzlabotas publiskās pārvaldes (valsts un pašvaldību) darbinieku prasmes digitālo tehnoloģiju izmantošanā, lai ieviestu digitālajam laikmetam atbilstošas politikas un pakalpojumus, ņemot vērā digitālo tehnoloģiju iespējotas inovatīvas darbības un sadarbības modeļus.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8.       </w:t>
            </w:r>
            <w:r w:rsidR="00000000" w:rsidRPr="00000000" w:rsidDel="00000000">
              <w:rPr>
                <w:i w:val="1"/>
                <w:rtl w:val="0"/>
              </w:rPr>
              <w:t xml:space="preserve">  2.3.2.2.i. investīcijas mērķis ir palielināt publiskās pārvaldes darbinieku prasmes digitālajā transformācijā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termins “darbinieku prasmes digitālajā transformācijā” ir no Padomes īstenošanas lēmuma par Latvijas atveseļošanas un noturības plāna novērtējumu, aicinām to precizēt, jo darbiniekiem nebūtu jābūt  prasmēm transformēties digitāli.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 490 Par Digitālās transformācijas pamatnostādnēm 2021.-2027. gadam ir norādīts, ka jāattīsta digitālās prasmes nevis prasmes digitāli transformēties.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https://likumi.lv/ta/id/324715-par-digitalas-transformacijas-pamatnostadnem-20212027-gadam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2.3.2.2.i. investīcijas mērķis ir palielināt publiskās pārvaldes darbinieku prasmes pielāgoties pakalpojumu digitālajai transformācijai.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8.4.      </w:t>
            </w:r>
            <w:r w:rsidR="00000000" w:rsidRPr="00000000" w:rsidDel="00000000">
              <w:rPr>
                <w:i w:val="1"/>
                <w:rtl w:val="0"/>
              </w:rPr>
              <w:t xml:space="preserve">īstenots mācību un attīstības pasākumu atbalsts valsts pārvaldes procesu un pakalpojumu modernizācijas un digitālās transformācijas projektu plānošanā un īstenošanā. Nodrošinātas nepieciešamās zināšanas un prasmes, pieredzes apmaiņa un prakse publiskās pārvaldes (valsts un pašvaldību) nodarbinātajiem, kuri iesaistīti digitālās transformācijas un IKT projektu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 versijā šeit bija minēta pasaules labā prakse, kas norādīja uz starptautiskas pieredzes apmaiņas iespējām. Šeit vajadzētu precizēt, vai iespējama starptautiska pieredzes apmaiņa, jo IKT projekti tiek realizēti arī starpvalstī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norādīt, vai pieredzes apmaiņā iekļaujama izglītojošu pasākumu apmeklēšana.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22-TA-2271</w:t>
    </w:r>
    <w:r>
      <w:br/>
    </w:r>
    <w:r w:rsidR="00000000" w:rsidRPr="00000000" w:rsidDel="00000000">
      <w:rPr>
        <w:rtl w:val="0"/>
      </w:rPr>
      <w:t xml:space="preserve">Izdrukāts 17.04.2023. 17.14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22-TA-2271</w:t>
    </w:r>
    <w:r>
      <w:br/>
    </w:r>
    <w:r w:rsidR="00000000" w:rsidRPr="00000000" w:rsidDel="00000000">
      <w:rPr>
        <w:rtl w:val="0"/>
      </w:rPr>
      <w:t xml:space="preserve">Izdrukāts 17.04.2023. 17.14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Atzinumi_22-TA-2271.docx</dc:title>
</cp:coreProperties>
</file>

<file path=docProps/custom.xml><?xml version="1.0" encoding="utf-8"?>
<Properties xmlns="http://schemas.openxmlformats.org/officeDocument/2006/custom-properties" xmlns:vt="http://schemas.openxmlformats.org/officeDocument/2006/docPropsVTypes"/>
</file>