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''Sabiedrības veselība''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(LVSADA Priekšlikumi valsts pētījumu programmai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(LZA atbilde par VPP "Šabiedrības veselība")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pauž priekšlikumu papildināt rīkojuma projekta 6.4. 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jaunas zināšanas, pieejas, metodes un tehnoloģijas Latvijas cilvēku biomonitoringa programmas pilnveidei, tai skaitā cilvēka izcelsmes bioloģisko paraugu kolekcijas resursu pielietojamības paplašināšanai, kā arī veikt pētījumus un iegūt jaunas zināšanas par esošā vides piesārņojuma radīto ietekmi uz kopējo sabiedrības veselību un izstrādāt atbilstošus pasākumus vides piesārņojuma radītās negatīvās ietekmes uz sabiedrības veselību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atvērta turpmākai sadarbībai un iespējamai redakcijas precizēšanai, lai noteiktais uzdevums būtu saprotamāks un konkrētāks un VM varēto to iekļaut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uzskata, ka rīkojuma projekts būtu papildināms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ir pieņemtas vairākas jaunas direktīvas, kas nosaka jaunas prasības attiecībā uz vides piesārņojuma radīto veselības risku papildus izvērtēšanu un sabiedrības informēšanu, kā arī sabiedrības tiesības pieprasīt no valsts kompensācijas par veselībai nodarītā kaitējumu (piemēram, Direktīva 2024/2881 par gaisa kvalitāti un tīrāku gaisu Eiropai). Vēršam uzmanību, ka Latvijā šādi pētījumi nav veikti, kas apgrūtina jaunajā direktīvā noteikto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veselība ietver arī vides piesārņojumu un tās ir cieši saistītas jomas. Gaisa piesārņojums rada priekšlaicīgas nāves gadījumus un veicina dažādu saslimšanu risku. Nav skaidri kritēriji un pamatojums, kāpēc atsevišķas sabiedrības veselības jomas rīkojuma projektā ir ietvertas, bet tādas kā gaisa piesārņojuma jautājumi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KEM neredz pamatojumu tam, ka ietekmes uz veselību izvērtējuma pētījumi būtu jāietver KEM pārraudzībā esošajās finansiālo programmu ietvaros. Veselības ministrija ir vadošā valsts pārvaldes iestāde veselības nozarē, tai skaitā, atbildīga par sabiedrības veselības politikas izstrādi un vides piesārņojuma radītās ietekmes uz veselību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izziņā norādītie pētījumi par iekštelpu gaisa kvalitāti nav attiecināmi uz ārtelpu gaisa kvalitātes radīto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18.05.2026.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18.05.2026.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Atzinumi_26-TA-345.docx</dc:title>
</cp:coreProperties>
</file>

<file path=docProps/custom.xml><?xml version="1.0" encoding="utf-8"?>
<Properties xmlns="http://schemas.openxmlformats.org/officeDocument/2006/custom-properties" xmlns:vt="http://schemas.openxmlformats.org/officeDocument/2006/docPropsVTypes"/>
</file>