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ASSETS"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w:t>
            </w:r>
            <w:r w:rsidR="00000000" w:rsidRPr="00000000" w:rsidDel="00000000">
              <w:rPr>
                <w:b w:val="1"/>
                <w:rtl w:val="0"/>
              </w:rPr>
              <w:t xml:space="preserve"> 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w:t>
            </w:r>
            <w:r w:rsidR="00000000" w:rsidRPr="00000000" w:rsidDel="00000000">
              <w:rPr>
                <w:b w:val="1"/>
                <w:rtl w:val="0"/>
              </w:rPr>
              <w:t xml:space="preserve">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 pret Likumprojekta priekšlikumu</w:t>
            </w:r>
            <w:r w:rsidR="00000000" w:rsidRPr="00000000" w:rsidDel="00000000">
              <w:rPr>
                <w:rtl w:val="0"/>
              </w:rPr>
              <w:t xml:space="preserve"> – likuma “Par zemes dzīlēm” </w:t>
            </w:r>
            <w:r w:rsidR="00000000" w:rsidRPr="00000000" w:rsidDel="00000000">
              <w:rPr>
                <w:b w:val="1"/>
                <w:rtl w:val="0"/>
              </w:rPr>
              <w:t xml:space="preserve">8.panta pirmās daļas 3.punkta pirmā teikuma redakciju</w:t>
            </w:r>
            <w:r w:rsidR="00000000" w:rsidRPr="00000000" w:rsidDel="00000000">
              <w:rPr>
                <w:rtl w:val="0"/>
              </w:rPr>
              <w:t xml:space="preserve">: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nav izdiskutēta un rada vietu subjektīvai interpretācijai. Asociācijas ieskatā, ne katras izmaiņas rada nelabvēlīgas sekas, kas būtu atjaunojamas iepriekšējā stāvoklī, un priekšlikums var tikt izmantots ļaunprātīgi. Piemēram, pašvaldības ieskatā, zemes dzīļu izmantotajām būs jānovērš pašvaldības ceļa bojājumus līdz savienojumam ar valsts ceļu, jo tas tika izmantots piekļūšanai derīgo izrakteņu ieguves licences laukumam un ir bojāts. Papildus tam, Likumprojekta priekšlikums nenosaka termiņa ierobežojumus un, tas nozīmē, ka zemes dzīļu izmantotāja pienākums var pastāvēt arī pēc vairākiem gadiem pēc tam, kad ir pabeigta zemes dzīļu izmantošana, t.sk. rekultivācijas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ka līdzšinējā likuma “Par zemes dzīlēm” 14.panta 8.punkta redakcija skaidri nosaka zemes dzīļu izmantotāja pienākumu uz sava rēķina rekultivēt zemes dzīļu izmantošanas rezultātā radušos zemes gabala bojājumus atļaujā vai licencē norādītajā termiņā, Asociācija lūdz atstāt tieību normas iepriekšējo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Jāņem vērā Likumprojekta mērķis – administratīvā sloga samazināšana. Konkrētajā gadījumā normatīvie akti tiks dubultoti, jo virkne citu normatīvo aktu paredz rīcību piesārņojuma vai citas personas īpašuma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Likuma redakciju - 8) uz sava rēķina rekultivēt zemes dzīļu izmantošanas rezultātā radušos zemes gabala bojājumus atļaujā vai licencē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w:t>
            </w:r>
            <w:r w:rsidR="00000000" w:rsidRPr="00000000" w:rsidDel="00000000">
              <w:rPr>
                <w:rtl w:val="0"/>
              </w:rPr>
              <w:t xml:space="preserve"> 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Poželaite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11.08.2023.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11.08.2023.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