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Organizētās noziedzības novēršanas un apkarošanas plānu 2023.-2025.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plāna 2023.-2025. gadam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pielikuma lapā "FM VID NMPP" nepieciešams precizēt pasākuma īstenošanas gadu (ja pasākuma īstenošana ir terminēta) (L kolonna) 10. un 17.rindā no 2026 </w:t>
            </w:r>
            <w:r w:rsidR="00000000" w:rsidRPr="00000000" w:rsidDel="00000000">
              <w:rPr>
                <w:b w:val="1"/>
                <w:rtl w:val="0"/>
              </w:rPr>
              <w:t xml:space="preserve">uz 2027</w:t>
            </w:r>
            <w:r w:rsidR="00000000" w:rsidRPr="00000000" w:rsidDel="00000000">
              <w:rPr>
                <w:rtl w:val="0"/>
              </w:rPr>
              <w:t xml:space="preserve">, ņemot vērā, ka tiek plānots, ka pasākums tiks īstenots 2025.-2027.gadā.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Birša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Organizētās noziedzības novēršanas un apkarošanas plāna 2023.-2025. gadam sadaļā “IV Ietekmes novērtējums uz valsts un pašvaldību budžetu” zem tabulas iekļauto piezīmi “***”, kurā ir norādīts, ka TM izvērtēs iespēju papildu nepieciešamā finansējuma nodrošināšanai iesniegt pieteikumus Tieslietu ministrijas pamatbudžeta programmas “Noziedzīgi iegūtu līdzekļu konfiskācijas fonds” finanšu līdzekļu izmantošanai, ņemot vērā, ka tas jau ir noteikts Ministru kabineta rīkojuma projekta 3. punktā un ir attiecināms ne tikai uz TM, bet visām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23-TA-533</w:t>
    </w:r>
    <w:r>
      <w:br/>
    </w:r>
    <w:r w:rsidR="00000000" w:rsidRPr="00000000" w:rsidDel="00000000">
      <w:rPr>
        <w:rtl w:val="0"/>
      </w:rPr>
      <w:t xml:space="preserve">Izdrukāts 09.10.2023.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23-TA-533</w:t>
    </w:r>
    <w:r>
      <w:br/>
    </w:r>
    <w:r w:rsidR="00000000" w:rsidRPr="00000000" w:rsidDel="00000000">
      <w:rPr>
        <w:rtl w:val="0"/>
      </w:rPr>
      <w:t xml:space="preserve">Izdrukāts 09.10.2023.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Atzinumi_23-TA-533.docx</dc:title>
</cp:coreProperties>
</file>

<file path=docProps/custom.xml><?xml version="1.0" encoding="utf-8"?>
<Properties xmlns="http://schemas.openxmlformats.org/officeDocument/2006/custom-properties" xmlns:vt="http://schemas.openxmlformats.org/officeDocument/2006/docPropsVTypes"/>
</file>