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noteikumu projektu pirms Eiropas Komisijas lēmuma par Padomes 2021. gada 13. jūlija Īstenošanas lēmuma par Latvijas atveseļošanas un noturības plāna novērtējuma apstiprināšanu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Ministru kabineta sēdes protokollēmuma projekta 3. un 4. punkta nepieciešamību un pieļaujamību, kā arī iespējamos riskus, vienlaikus pamatojot noteikumu projekta virzīšanu apstiprināšanai pirms attiecīgā Eiropas Komisijas lēmuma pieņemšanas. Vēršam arī uzmanību, ka noteikumu projekta atbalstīšana faktiski paredzēta jau ar noteikumu projekta pieņemšanu kā tādu (sk. arī 1. punktu). Ja nepieciešams, aicinām pārveidot punktu (piemēram, paredzot, ka Ministru kabinets pieņem zināšanai, ka noteikumu projekta pieņemšanas laikā vēl nav pieņemts attiecīgs Eiropas Komisijas lēmums par Padomes 2021. gada 13. jūlija Īstenošanas lēmuma par Latvijas atveseļošanas un noturības plāna novērtējuma apstiprināšanu grozījumiem v.tml.).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 punktā par noteikumu 1. pielikumā paredzēto, ka "[s]iltumnīcefekta gāzu emisiju samazinājums projektos, kuru ietvaros uzstāda tikai enerģijas akumulācijas tehnoloģijas, tiek aprēķināts saskaņā ar </w:t>
            </w:r>
            <w:r w:rsidR="00000000" w:rsidRPr="00000000" w:rsidDel="00000000">
              <w:rPr>
                <w:u w:val="single"/>
                <w:rtl w:val="0"/>
              </w:rPr>
              <w:t xml:space="preserve">hipotētisko scenāriju</w:t>
            </w:r>
            <w:r w:rsidR="00000000" w:rsidRPr="00000000" w:rsidDel="00000000">
              <w:rPr>
                <w:rtl w:val="0"/>
              </w:rPr>
              <w:t xml:space="preserve">", sniegts šāds skaidrojums: "</w:t>
            </w:r>
            <w:r w:rsidR="00000000" w:rsidRPr="00000000" w:rsidDel="00000000">
              <w:rPr>
                <w:i w:val="1"/>
                <w:rtl w:val="0"/>
              </w:rPr>
              <w:t xml:space="preserve">Sabiedrībai Altum jau ir izstrādāta un ar Ekonomikas ministriju saskaņota metodika, saskaņā ar kuru projekta iesniedzēji varēs noteikt siltumnīcefekta gāzu emisiju samazinājumu projekta ietvaros. Minētā metodika būs pieejama projektu iesniedzējiem kā informatīvs dokuments siltumnīcefekta gāzu emisiju samazinājuma aprēķinam.</w:t>
            </w:r>
            <w:r w:rsidR="00000000" w:rsidRPr="00000000" w:rsidDel="00000000">
              <w:rPr>
                <w:rtl w:val="0"/>
              </w:rPr>
              <w:t xml:space="preserve">" Saistībā ar minēto atgādinām, ka privātpersonām saistošas tiesību normas ietveramas ārējā normatīvajā aktā, un attiecīgi minētā metodika nebūs privātpersonām saistoša (kā jau skaidrojumā norādīts, tai var būt tikai informatīvs raksturs). Ja nepieciešams metodikā paredzēto padarīt saistošu privātpersonām, aicinām papildināt noteikumu projektu, pārņemot metodikā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25-TA-1797</w:t>
    </w:r>
    <w:r>
      <w:br/>
    </w:r>
    <w:r w:rsidR="00000000" w:rsidRPr="00000000" w:rsidDel="00000000">
      <w:rPr>
        <w:rtl w:val="0"/>
      </w:rPr>
      <w:t xml:space="preserve">Izdrukāts 15.10.2025. 19.50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25-TA-1797</w:t>
    </w:r>
    <w:r>
      <w:br/>
    </w:r>
    <w:r w:rsidR="00000000" w:rsidRPr="00000000" w:rsidDel="00000000">
      <w:rPr>
        <w:rtl w:val="0"/>
      </w:rPr>
      <w:t xml:space="preserve">Izdrukāts 15.10.2025. 19.50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Atzinumi_25-TA-1797.docx</dc:title>
</cp:coreProperties>
</file>

<file path=docProps/custom.xml><?xml version="1.0" encoding="utf-8"?>
<Properties xmlns="http://schemas.openxmlformats.org/officeDocument/2006/custom-properties" xmlns:vt="http://schemas.openxmlformats.org/officeDocument/2006/docPropsVTypes"/>
</file>