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124EA" w:rsidR="00D318EB" w:rsidP="00D318EB" w:rsidRDefault="00D318EB" w14:paraId="5DA210B9" w14:textId="77777777">
      <w:pPr>
        <w:pStyle w:val="Galvene"/>
        <w:tabs>
          <w:tab w:val="left" w:pos="4005"/>
          <w:tab w:val="center" w:pos="4465"/>
        </w:tabs>
        <w:jc w:val="center"/>
        <w:rPr>
          <w:rFonts w:ascii="Times New Roman" w:hAnsi="Times New Roman" w:cs="Times New Roman"/>
          <w:sz w:val="24"/>
          <w:szCs w:val="24"/>
        </w:rPr>
      </w:pPr>
      <w:r w:rsidRPr="008124EA">
        <w:rPr>
          <w:rFonts w:ascii="Times New Roman" w:hAnsi="Times New Roman" w:cs="Times New Roman"/>
          <w:sz w:val="24"/>
          <w:szCs w:val="24"/>
        </w:rPr>
        <w:t>Rīgā</w:t>
      </w:r>
    </w:p>
    <w:p w:rsidRPr="008124EA" w:rsidR="00D318EB" w:rsidP="00D318EB" w:rsidRDefault="00D318EB" w14:paraId="2D685F00" w14:textId="6CE1CB64">
      <w:pPr>
        <w:pStyle w:val="Galvene"/>
        <w:rPr>
          <w:rFonts w:ascii="Times New Roman" w:hAnsi="Times New Roman" w:cs="Times New Roman"/>
          <w:sz w:val="24"/>
          <w:szCs w:val="24"/>
        </w:rPr>
      </w:pPr>
    </w:p>
    <w:p w:rsidRPr="008124EA" w:rsidR="0057313F" w:rsidP="00D318EB" w:rsidRDefault="0057313F" w14:paraId="2D44A521" w14:textId="77777777">
      <w:pPr>
        <w:pStyle w:val="Galvene"/>
        <w:rPr>
          <w:rFonts w:ascii="Times New Roman" w:hAnsi="Times New Roman" w:cs="Times New Roman"/>
          <w:sz w:val="24"/>
          <w:szCs w:val="24"/>
        </w:rPr>
      </w:pPr>
    </w:p>
    <w:p w:rsidRPr="008124EA" w:rsidR="00D318EB" w:rsidP="00D318EB" w:rsidRDefault="00D318EB" w14:paraId="18115C04" w14:textId="74FB5A4A">
      <w:pPr>
        <w:pStyle w:val="Galvene"/>
        <w:rPr>
          <w:rFonts w:ascii="Times New Roman" w:hAnsi="Times New Roman" w:cs="Times New Roman"/>
          <w:sz w:val="24"/>
          <w:szCs w:val="24"/>
        </w:rPr>
      </w:pPr>
      <w:r w:rsidRPr="008124EA">
        <w:rPr>
          <w:rFonts w:ascii="Times New Roman" w:hAnsi="Times New Roman" w:cs="Times New Roman"/>
          <w:sz w:val="24"/>
          <w:szCs w:val="24"/>
        </w:rPr>
        <w:t>______________Nr.________</w:t>
      </w:r>
    </w:p>
    <w:p w:rsidRPr="008124EA" w:rsidR="004B4656" w:rsidP="00AB7E4F" w:rsidRDefault="00AB7E4F" w14:paraId="1A3FFE83"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Uz 30.07.2020. VSS prot. Nr.30, </w:t>
      </w:r>
    </w:p>
    <w:p w:rsidRPr="008124EA" w:rsidR="00F875B5" w:rsidP="00F875B5" w:rsidRDefault="00F875B5" w14:paraId="4CF9A73A" w14:textId="77777777">
      <w:pPr>
        <w:spacing w:after="0" w:line="240" w:lineRule="auto"/>
        <w:ind w:left="856" w:hanging="856"/>
        <w:rPr>
          <w:rFonts w:ascii="Times New Roman" w:hAnsi="Times New Roman"/>
          <w:sz w:val="24"/>
          <w:szCs w:val="24"/>
          <w:lang w:val="lv-LV"/>
        </w:rPr>
      </w:pPr>
      <w:bookmarkStart w:name="_Hlk47594097" w:id="0"/>
      <w:r w:rsidRPr="008124EA">
        <w:rPr>
          <w:rFonts w:ascii="Times New Roman" w:hAnsi="Times New Roman"/>
          <w:sz w:val="24"/>
          <w:szCs w:val="24"/>
          <w:lang w:val="lv-LV"/>
        </w:rPr>
        <w:t>23</w:t>
      </w:r>
      <w:r w:rsidRPr="008124EA" w:rsidR="00AB7E4F">
        <w:rPr>
          <w:rFonts w:ascii="Times New Roman" w:hAnsi="Times New Roman"/>
          <w:sz w:val="24"/>
          <w:szCs w:val="24"/>
          <w:lang w:val="lv-LV"/>
        </w:rPr>
        <w:t>.§ (VSS-</w:t>
      </w:r>
      <w:r w:rsidRPr="008124EA">
        <w:rPr>
          <w:rFonts w:ascii="Times New Roman" w:hAnsi="Times New Roman"/>
          <w:sz w:val="24"/>
          <w:szCs w:val="24"/>
          <w:lang w:val="lv-LV"/>
        </w:rPr>
        <w:t>636</w:t>
      </w:r>
      <w:r w:rsidRPr="008124EA" w:rsidR="00AB7E4F">
        <w:rPr>
          <w:rFonts w:ascii="Times New Roman" w:hAnsi="Times New Roman"/>
          <w:sz w:val="24"/>
          <w:szCs w:val="24"/>
          <w:lang w:val="lv-LV"/>
        </w:rPr>
        <w:t>)</w:t>
      </w:r>
      <w:r w:rsidRPr="008124EA">
        <w:rPr>
          <w:rFonts w:ascii="Times New Roman" w:hAnsi="Times New Roman"/>
          <w:sz w:val="24"/>
          <w:szCs w:val="24"/>
          <w:lang w:val="lv-LV"/>
        </w:rPr>
        <w:t xml:space="preserve">, 24.§ (VSS-637), </w:t>
      </w:r>
    </w:p>
    <w:p w:rsidRPr="008124EA" w:rsidR="00F875B5" w:rsidP="00F875B5" w:rsidRDefault="00F875B5" w14:paraId="239CD622"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25.§ (VSS-638), 26.§ (VSS-639), </w:t>
      </w:r>
    </w:p>
    <w:p w:rsidRPr="008124EA" w:rsidR="00F875B5" w:rsidP="00F875B5" w:rsidRDefault="00F875B5" w14:paraId="1645485D"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27.§ (VSS-640), 28.§ (VSS-641), </w:t>
      </w:r>
    </w:p>
    <w:p w:rsidRPr="008124EA" w:rsidR="00F875B5" w:rsidP="00F875B5" w:rsidRDefault="00F875B5" w14:paraId="537C307C" w14:textId="77777777">
      <w:pPr>
        <w:spacing w:after="0" w:line="240" w:lineRule="auto"/>
        <w:ind w:left="856" w:hanging="856"/>
        <w:rPr>
          <w:sz w:val="24"/>
          <w:szCs w:val="24"/>
        </w:rPr>
      </w:pPr>
      <w:r w:rsidRPr="008124EA">
        <w:rPr>
          <w:rFonts w:ascii="Times New Roman" w:hAnsi="Times New Roman"/>
          <w:sz w:val="24"/>
          <w:szCs w:val="24"/>
          <w:lang w:val="lv-LV"/>
        </w:rPr>
        <w:t>29.§ (VSS-642), 30.§ (VSS-643),</w:t>
      </w:r>
      <w:r w:rsidRPr="008124EA">
        <w:rPr>
          <w:sz w:val="24"/>
          <w:szCs w:val="24"/>
        </w:rPr>
        <w:t xml:space="preserve"> </w:t>
      </w:r>
    </w:p>
    <w:p w:rsidRPr="008124EA" w:rsidR="00F875B5" w:rsidP="00F875B5" w:rsidRDefault="00F875B5" w14:paraId="1C6E58FE" w14:textId="5850FFBF">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31.§ (VSS-644),</w:t>
      </w:r>
      <w:r w:rsidRPr="008124EA">
        <w:rPr>
          <w:sz w:val="24"/>
          <w:szCs w:val="24"/>
        </w:rPr>
        <w:t xml:space="preserve"> </w:t>
      </w:r>
      <w:r w:rsidRPr="008124EA">
        <w:rPr>
          <w:rFonts w:ascii="Times New Roman" w:hAnsi="Times New Roman"/>
          <w:sz w:val="24"/>
          <w:szCs w:val="24"/>
          <w:lang w:val="lv-LV"/>
        </w:rPr>
        <w:t>32.§ (VSS-645)</w:t>
      </w:r>
    </w:p>
    <w:bookmarkEnd w:id="0"/>
    <w:p w:rsidRPr="008124EA" w:rsidR="00D430FB" w:rsidP="00F875B5" w:rsidRDefault="00D430FB" w14:paraId="05D62AEC" w14:textId="77777777">
      <w:pPr>
        <w:spacing w:after="0" w:line="240" w:lineRule="auto"/>
        <w:rPr>
          <w:rFonts w:ascii="Times New Roman" w:hAnsi="Times New Roman"/>
          <w:sz w:val="24"/>
          <w:szCs w:val="24"/>
          <w:lang w:val="lv-LV"/>
        </w:rPr>
      </w:pPr>
    </w:p>
    <w:p w:rsidRPr="008124EA" w:rsidR="00DF0E22" w:rsidP="006E6859" w:rsidRDefault="00F875B5" w14:paraId="1855C980" w14:textId="26E7AD89">
      <w:pPr>
        <w:spacing w:after="0" w:line="240" w:lineRule="auto"/>
        <w:ind w:left="856" w:hanging="856"/>
        <w:jc w:val="right"/>
        <w:rPr>
          <w:rStyle w:val="Hipersaite"/>
          <w:rFonts w:ascii="Times New Roman" w:hAnsi="Times New Roman"/>
          <w:b/>
          <w:iCs/>
          <w:sz w:val="24"/>
          <w:szCs w:val="24"/>
          <w:lang w:val="lv-LV"/>
        </w:rPr>
      </w:pPr>
      <w:r w:rsidRPr="008124EA">
        <w:rPr>
          <w:rFonts w:ascii="Times New Roman" w:hAnsi="Times New Roman"/>
          <w:b/>
          <w:sz w:val="24"/>
          <w:szCs w:val="24"/>
          <w:lang w:val="lv-LV"/>
        </w:rPr>
        <w:t>Tieslietu ministrijai</w:t>
      </w:r>
    </w:p>
    <w:p w:rsidRPr="008124EA" w:rsidR="007C3365" w:rsidP="006E6859" w:rsidRDefault="007C3365" w14:paraId="53AC9555" w14:textId="77777777">
      <w:pPr>
        <w:spacing w:after="0" w:line="240" w:lineRule="auto"/>
        <w:ind w:left="856" w:hanging="856"/>
        <w:jc w:val="right"/>
        <w:rPr>
          <w:rFonts w:ascii="Times New Roman" w:hAnsi="Times New Roman"/>
          <w:iCs/>
          <w:sz w:val="24"/>
          <w:szCs w:val="24"/>
          <w:lang w:val="lv-LV"/>
        </w:rPr>
      </w:pPr>
    </w:p>
    <w:p w:rsidRPr="008124EA" w:rsidR="00AE7CC8" w:rsidP="00D435B7" w:rsidRDefault="00AE7CC8" w14:paraId="3B246DD0" w14:textId="77777777">
      <w:pPr>
        <w:spacing w:after="0" w:line="240" w:lineRule="auto"/>
        <w:ind w:left="856" w:hanging="856"/>
        <w:jc w:val="right"/>
        <w:rPr>
          <w:rFonts w:ascii="Times New Roman" w:hAnsi="Times New Roman"/>
          <w:sz w:val="24"/>
          <w:szCs w:val="24"/>
          <w:lang w:val="lv-LV"/>
        </w:rPr>
      </w:pPr>
    </w:p>
    <w:p w:rsidR="008124EA" w:rsidP="00F875B5" w:rsidRDefault="006E6859" w14:paraId="34256133"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Par </w:t>
      </w:r>
      <w:r w:rsidRPr="008124EA" w:rsidR="00F875B5">
        <w:rPr>
          <w:rFonts w:ascii="Times New Roman" w:hAnsi="Times New Roman"/>
          <w:i/>
          <w:iCs/>
          <w:sz w:val="24"/>
          <w:szCs w:val="24"/>
          <w:lang w:val="lv-LV"/>
        </w:rPr>
        <w:t xml:space="preserve">likumprojektiem “Grozījumi Bāriņtiesu likumā” </w:t>
      </w:r>
    </w:p>
    <w:p w:rsidR="008124EA" w:rsidP="00F875B5" w:rsidRDefault="00F875B5" w14:paraId="19FEFF7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(VSS-636), “Grozījumi Civillikumā” (VSS-637), </w:t>
      </w:r>
    </w:p>
    <w:p w:rsidR="008124EA" w:rsidP="00F875B5" w:rsidRDefault="00F875B5" w14:paraId="440610CB"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“Grozījums</w:t>
      </w:r>
      <w:r w:rsidRPr="008124EA" w:rsidR="008124EA">
        <w:rPr>
          <w:rFonts w:ascii="Times New Roman" w:hAnsi="Times New Roman"/>
          <w:i/>
          <w:iCs/>
          <w:sz w:val="24"/>
          <w:szCs w:val="24"/>
          <w:lang w:val="lv-LV"/>
        </w:rPr>
        <w:t xml:space="preserve"> Civilstāvokļa aktu reģistrācijas likumā” </w:t>
      </w:r>
    </w:p>
    <w:p w:rsidR="008124EA" w:rsidP="00F875B5" w:rsidRDefault="008124EA" w14:paraId="77E7E9E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(VSS-638), “Grozījums likumā “Par atjaunotā </w:t>
      </w:r>
    </w:p>
    <w:p w:rsidR="008124EA" w:rsidP="00F875B5" w:rsidRDefault="008124EA" w14:paraId="6253D359"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Latvijas Republikas 1937.gada Civillikuma ģimenes </w:t>
      </w:r>
    </w:p>
    <w:p w:rsidR="008124EA" w:rsidP="00F875B5" w:rsidRDefault="008124EA" w14:paraId="39EF5E6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tiesību daļas spēkā stāšanās laiku un piemērošanas </w:t>
      </w:r>
    </w:p>
    <w:p w:rsidRPr="008124EA" w:rsidR="008124EA" w:rsidP="00F875B5" w:rsidRDefault="008124EA" w14:paraId="6807874F" w14:textId="2F0579AC">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kārtību””(VSS-639), “Grozījums Nekustamā īpašuma </w:t>
      </w:r>
    </w:p>
    <w:p w:rsidR="008124EA" w:rsidP="00F875B5" w:rsidRDefault="008124EA" w14:paraId="1609841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valsts kadastra likumā” (VSS-640), “Grozījums </w:t>
      </w:r>
    </w:p>
    <w:p w:rsidR="008124EA" w:rsidP="00F875B5" w:rsidRDefault="008124EA" w14:paraId="3BA48D2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Kredītiestāžu likumā” (VSS-641), “Grozījums Notariāta </w:t>
      </w:r>
    </w:p>
    <w:p w:rsidR="008124EA" w:rsidP="00F875B5" w:rsidRDefault="008124EA" w14:paraId="029CB1DE"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likumā” (VSS-642), “Grozījumi likumā “Par tautas </w:t>
      </w:r>
    </w:p>
    <w:p w:rsidR="008124EA" w:rsidP="00F875B5" w:rsidRDefault="008124EA" w14:paraId="279FF511"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nobalsošanu, likumu ierosināšanu un Eiropas pilsoņu </w:t>
      </w:r>
    </w:p>
    <w:p w:rsidRPr="008124EA" w:rsidR="008124EA" w:rsidP="00F875B5" w:rsidRDefault="008124EA" w14:paraId="0DA661CF" w14:textId="3E8947D8">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iniciatīvu””(VSS-643), “Grozījums likumā "Par Latvijas </w:t>
      </w:r>
    </w:p>
    <w:p w:rsidR="008124EA" w:rsidP="00F875B5" w:rsidRDefault="008124EA" w14:paraId="23A10A5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Republikas Uzņēmumu reģistru”” (VSS-644),“Grozījumi </w:t>
      </w:r>
    </w:p>
    <w:p w:rsidRPr="008124EA" w:rsidR="008124EA" w:rsidP="00F875B5" w:rsidRDefault="008124EA" w14:paraId="71B0CDE4" w14:textId="1E545080">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Zemesgrāmatu likumā” (VSS-645)</w:t>
      </w:r>
    </w:p>
    <w:p w:rsidR="008124EA" w:rsidP="00F875B5" w:rsidRDefault="008124EA" w14:paraId="1FC913BB" w14:textId="77777777">
      <w:pPr>
        <w:spacing w:after="0" w:line="240" w:lineRule="auto"/>
        <w:jc w:val="both"/>
        <w:rPr>
          <w:rFonts w:ascii="Times New Roman" w:hAnsi="Times New Roman"/>
          <w:iCs/>
          <w:sz w:val="28"/>
          <w:szCs w:val="28"/>
          <w:lang w:val="lv-LV"/>
        </w:rPr>
      </w:pPr>
    </w:p>
    <w:p w:rsidR="00B60C7D" w:rsidP="00C85FE1" w:rsidRDefault="00C85FE1" w14:paraId="292BFCCF" w14:textId="197DD50E">
      <w:pPr>
        <w:spacing w:after="0" w:line="240" w:lineRule="auto"/>
        <w:ind w:firstLine="567"/>
        <w:jc w:val="both"/>
        <w:rPr>
          <w:rFonts w:ascii="Times New Roman" w:hAnsi="Times New Roman"/>
          <w:sz w:val="24"/>
          <w:szCs w:val="24"/>
          <w:lang w:val="lv-LV"/>
        </w:rPr>
      </w:pPr>
      <w:r w:rsidRPr="00C85FE1">
        <w:rPr>
          <w:rFonts w:ascii="Times New Roman" w:hAnsi="Times New Roman"/>
          <w:sz w:val="24"/>
          <w:szCs w:val="24"/>
          <w:lang w:val="lv-LV"/>
        </w:rPr>
        <w:t xml:space="preserve">Saskaņā ar Ministru kabineta 2009.gada 7.aprīļa noteikumu Nr.300 “Ministru kabineta kārtības rullis” 89.2.apakšpunktu, Labklājības ministrija </w:t>
      </w:r>
      <w:r>
        <w:rPr>
          <w:rFonts w:ascii="Times New Roman" w:hAnsi="Times New Roman"/>
          <w:sz w:val="24"/>
          <w:szCs w:val="24"/>
          <w:lang w:val="lv-LV"/>
        </w:rPr>
        <w:t xml:space="preserve">(turpmāk – ministrija) </w:t>
      </w:r>
      <w:r w:rsidRPr="00C85FE1">
        <w:rPr>
          <w:rFonts w:ascii="Times New Roman" w:hAnsi="Times New Roman"/>
          <w:sz w:val="24"/>
          <w:szCs w:val="24"/>
          <w:lang w:val="lv-LV"/>
        </w:rPr>
        <w:t>informē, ka atbalsta Tieslietu ministrijas izstrādātos likumprojektus ““Grozījumi Civillikumā”, “Grozījums Civilstāvokļa aktu reģistrācijas likumā”</w:t>
      </w:r>
      <w:r>
        <w:rPr>
          <w:rFonts w:ascii="Times New Roman" w:hAnsi="Times New Roman"/>
          <w:sz w:val="24"/>
          <w:szCs w:val="24"/>
          <w:lang w:val="lv-LV"/>
        </w:rPr>
        <w:t xml:space="preserve">, </w:t>
      </w:r>
      <w:r w:rsidRPr="00C85FE1">
        <w:rPr>
          <w:rFonts w:ascii="Times New Roman" w:hAnsi="Times New Roman"/>
          <w:sz w:val="24"/>
          <w:szCs w:val="24"/>
          <w:lang w:val="lv-LV"/>
        </w:rPr>
        <w:t>“Grozījums likumā “Par atjaunotā Latvijas Republikas 1937.gada Civillikuma ģimenes tiesību daļas spēkā stāšanās laiku un piemērošanas kārtību””, “Grozījums Nekustamā īpašuma valsts kadastra likumā”, “Grozījums Kredītiestāžu likumā”, “Grozījums Notariāta likumā”, “Grozījumi likumā “Par tautas nobalsošanu, likumu ierosināšanu un Eiropas pilsoņu iniciatīvu””, “Grozījums likumā "Par Latvijas Republikas Uzņēmumu reģistru””,</w:t>
      </w:r>
      <w:r>
        <w:rPr>
          <w:rFonts w:ascii="Times New Roman" w:hAnsi="Times New Roman"/>
          <w:sz w:val="24"/>
          <w:szCs w:val="24"/>
          <w:lang w:val="lv-LV"/>
        </w:rPr>
        <w:t xml:space="preserve"> </w:t>
      </w:r>
      <w:r w:rsidRPr="00C85FE1">
        <w:rPr>
          <w:rFonts w:ascii="Times New Roman" w:hAnsi="Times New Roman"/>
          <w:sz w:val="24"/>
          <w:szCs w:val="24"/>
          <w:lang w:val="lv-LV"/>
        </w:rPr>
        <w:t xml:space="preserve">“Grozījumi Zemesgrāmatu likumā” </w:t>
      </w:r>
      <w:r>
        <w:rPr>
          <w:rFonts w:ascii="Times New Roman" w:hAnsi="Times New Roman"/>
          <w:sz w:val="24"/>
          <w:szCs w:val="24"/>
          <w:lang w:val="lv-LV"/>
        </w:rPr>
        <w:t>bez iebildumiem un priekšlikumiem.</w:t>
      </w:r>
    </w:p>
    <w:p w:rsidR="003E22DC" w:rsidP="00C85FE1" w:rsidRDefault="00C85FE1" w14:paraId="3B5478ED" w14:textId="77777777">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Vienlaikus izsakām iebildumu par likumprojekta “Grozījumi Bāriņtiesu likumā” 6.punktu, kas paredz izslēgt Bāriņtiesu likuma 48.panta trešo daļu. Proti, Bāriņtiesu </w:t>
      </w:r>
      <w:r>
        <w:rPr>
          <w:rFonts w:ascii="Times New Roman" w:hAnsi="Times New Roman"/>
          <w:sz w:val="24"/>
          <w:szCs w:val="24"/>
          <w:lang w:val="lv-LV"/>
        </w:rPr>
        <w:lastRenderedPageBreak/>
        <w:t>likuma 48.panta trešā daļa nosaka, ka p</w:t>
      </w:r>
      <w:r w:rsidRPr="00C85FE1">
        <w:rPr>
          <w:rFonts w:ascii="Times New Roman" w:hAnsi="Times New Roman"/>
          <w:sz w:val="24"/>
          <w:szCs w:val="24"/>
          <w:lang w:val="lv-LV"/>
        </w:rPr>
        <w:t>ašvaldības dome nodrošina juridisko atbalstu lēmuma sagatavošanā, kā arī šā likuma VII un VIII nodaļā noteikto uzdevumu izpildē, ja bāriņtiesas sastāvā nav ievēlēta persona, kurai ir augstākā izglītība tiesību zinātnē un jurista kvalifikācija.</w:t>
      </w:r>
      <w:r w:rsidR="003E22DC">
        <w:rPr>
          <w:rFonts w:ascii="Times New Roman" w:hAnsi="Times New Roman"/>
          <w:sz w:val="24"/>
          <w:szCs w:val="24"/>
          <w:lang w:val="lv-LV"/>
        </w:rPr>
        <w:t xml:space="preserve"> </w:t>
      </w:r>
    </w:p>
    <w:p w:rsidR="003E22DC" w:rsidP="003E22DC" w:rsidRDefault="003E22DC" w14:paraId="385E106F" w14:textId="7391CD5C">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Minētā tiesību norma ir attiecināma ne tikai uz pašvaldības domes nodrošināto juridisko atbalstu Bāriņtiesu likuma VII un VIII nodaļā noteikto uzdevumu izpildē, bet arī uz bāriņtiesas lēmumu sagatavošanu. Jānorāda, ka </w:t>
      </w:r>
      <w:r w:rsidRPr="003E22DC">
        <w:rPr>
          <w:rFonts w:ascii="Times New Roman" w:hAnsi="Times New Roman"/>
          <w:sz w:val="24"/>
          <w:szCs w:val="24"/>
          <w:lang w:val="lv-LV"/>
        </w:rPr>
        <w:t>Saeima 2015.gada nogalē pieņēma apjomīgus grozījumus Bāriņtiesu likumā, tostarp attiecībā uz bāriņtiesas priekšsēdētāju, bāriņtiesas priekšsēdētāju vietnieku un bāriņtiesas locekļu izglītības prasībām, kas stāsies spēkā no 2021.gada</w:t>
      </w:r>
      <w:r>
        <w:rPr>
          <w:rFonts w:ascii="Times New Roman" w:hAnsi="Times New Roman"/>
          <w:sz w:val="24"/>
          <w:szCs w:val="24"/>
          <w:lang w:val="lv-LV"/>
        </w:rPr>
        <w:t xml:space="preserve"> 1,janvāra</w:t>
      </w:r>
      <w:r w:rsidRPr="003E22DC">
        <w:rPr>
          <w:rFonts w:ascii="Times New Roman" w:hAnsi="Times New Roman"/>
          <w:sz w:val="24"/>
          <w:szCs w:val="24"/>
          <w:lang w:val="lv-LV"/>
        </w:rPr>
        <w:t xml:space="preserve">, paredzot, ka turpmāk par bāriņtiesas priekšsēdētāju un bāriņtiesas priekšsēdētāja vietnieku varēs ievēlēt personu, kura ir ieguvusi vismaz akadēmiskā maģistra grādu un atbilstošu kvalifikāciju vai citu Latvijas izglītības kvalifikācijā noteiktajam Eiropas kvalifikācijas </w:t>
      </w:r>
      <w:proofErr w:type="spellStart"/>
      <w:r w:rsidRPr="003E22DC">
        <w:rPr>
          <w:rFonts w:ascii="Times New Roman" w:hAnsi="Times New Roman"/>
          <w:sz w:val="24"/>
          <w:szCs w:val="24"/>
          <w:lang w:val="lv-LV"/>
        </w:rPr>
        <w:t>ietvarstruktūras</w:t>
      </w:r>
      <w:proofErr w:type="spellEnd"/>
      <w:r w:rsidRPr="003E22DC">
        <w:rPr>
          <w:rFonts w:ascii="Times New Roman" w:hAnsi="Times New Roman"/>
          <w:sz w:val="24"/>
          <w:szCs w:val="24"/>
          <w:lang w:val="lv-LV"/>
        </w:rPr>
        <w:t xml:space="preserve"> 7.līmenim atbilstošu kvalifikāciju pedagoģijā, psiholoģijā, medicīnā, sociālajā darbā vai tiesību zinātnē un kurai ir ne mazāk kā piecu gadu darba stāžs attiecīgajā specialitātē. </w:t>
      </w:r>
      <w:r>
        <w:rPr>
          <w:rFonts w:ascii="Times New Roman" w:hAnsi="Times New Roman"/>
          <w:sz w:val="24"/>
          <w:szCs w:val="24"/>
          <w:lang w:val="lv-LV"/>
        </w:rPr>
        <w:t>Taču arī šīs izglītības prasības nenosaka obligātu nosacījumu, ka bāriņtiesu locekļiem, bāriņtiesu priekšsēdētājiem un bāriņtiesu priekšsēdētāju vietniekiem</w:t>
      </w:r>
      <w:r w:rsidR="00704500">
        <w:rPr>
          <w:rFonts w:ascii="Times New Roman" w:hAnsi="Times New Roman"/>
          <w:sz w:val="24"/>
          <w:szCs w:val="24"/>
          <w:lang w:val="lv-LV"/>
        </w:rPr>
        <w:t xml:space="preserve"> ir jābūt augstākai izglītībai tiesību zinātnēs. Ņemot vērā minēto, ministrijas ieskatā, ir būtiski saglabāt pašvaldības domes pienākumu nodrošināt juridisko atbalstu bāriņtiesas lēmumu sagatavošanā, ja bāriņtiesas sastāvā nav ievēlēta persona, kurai ir augstākā izglītība tiesību zinātnē un jurista kvalifikācija. Attiecīgi lūdzam precizēt likumprojekta “Grozījumi Bāriņtiesu likumā” 6.punktu, neizslēdzot 48.panta trešo daļu, bet tikai vārdus “kā arī šā likuma VII un VIII nodaļā noteikto uzdevumu izpildē”.</w:t>
      </w:r>
    </w:p>
    <w:p w:rsidRPr="003E22DC" w:rsidR="00704500" w:rsidP="003E22DC" w:rsidRDefault="00704500" w14:paraId="1BCD8E65" w14:textId="77777777">
      <w:pPr>
        <w:spacing w:after="0" w:line="240" w:lineRule="auto"/>
        <w:ind w:firstLine="567"/>
        <w:jc w:val="both"/>
        <w:rPr>
          <w:rFonts w:ascii="Times New Roman" w:hAnsi="Times New Roman"/>
          <w:sz w:val="24"/>
          <w:szCs w:val="24"/>
          <w:lang w:val="lv-LV"/>
        </w:rPr>
      </w:pPr>
    </w:p>
    <w:p w:rsidRPr="0013487E" w:rsidR="00B55F7F" w:rsidP="00704500" w:rsidRDefault="00B55F7F" w14:paraId="63E4E4BF" w14:textId="77777777">
      <w:pPr>
        <w:spacing w:after="0" w:line="240" w:lineRule="auto"/>
        <w:jc w:val="both"/>
        <w:rPr>
          <w:rFonts w:ascii="Times New Roman" w:hAnsi="Times New Roman"/>
          <w:sz w:val="28"/>
          <w:szCs w:val="28"/>
          <w:lang w:val="lv-LV"/>
        </w:rPr>
      </w:pPr>
    </w:p>
    <w:p w:rsidRPr="0013487E" w:rsidR="006E6859" w:rsidP="006E6859" w:rsidRDefault="006E6859" w14:paraId="5C39046E" w14:textId="77777777">
      <w:pPr>
        <w:spacing w:after="0" w:line="240" w:lineRule="auto"/>
        <w:ind w:firstLine="567"/>
        <w:jc w:val="both"/>
        <w:rPr>
          <w:rFonts w:ascii="Times New Roman" w:hAnsi="Times New Roman"/>
          <w:sz w:val="28"/>
          <w:szCs w:val="28"/>
          <w:lang w:val="lv-LV"/>
        </w:rPr>
      </w:pPr>
    </w:p>
    <w:p w:rsidRPr="0013487E" w:rsidR="002D13C1" w:rsidP="00DA669E" w:rsidRDefault="002D13C1" w14:paraId="0AE509A4" w14:textId="77777777">
      <w:pPr>
        <w:spacing w:after="0" w:line="240" w:lineRule="auto"/>
        <w:ind w:firstLine="567"/>
        <w:jc w:val="both"/>
        <w:rPr>
          <w:rFonts w:ascii="Times New Roman" w:hAnsi="Times New Roman"/>
          <w:sz w:val="28"/>
          <w:szCs w:val="28"/>
          <w:lang w:val="lv-LV"/>
        </w:rPr>
      </w:pPr>
    </w:p>
    <w:tbl>
      <w:tblPr>
        <w:tblW w:w="9781" w:type="dxa"/>
        <w:tblLayout w:type="fixed"/>
        <w:tblLook w:val="00A0" w:firstRow="1" w:lastRow="0" w:firstColumn="1" w:lastColumn="0" w:noHBand="0" w:noVBand="0"/>
      </w:tblPr>
      <w:tblGrid>
        <w:gridCol w:w="3119"/>
        <w:gridCol w:w="3827"/>
        <w:gridCol w:w="2835"/>
      </w:tblGrid>
      <w:tr w:rsidRPr="0013487E" w:rsidR="00D86158" w:rsidTr="0028046F" w14:paraId="4109ED77" w14:textId="77777777">
        <w:trPr>
          <w:trHeight w:val="698"/>
        </w:trPr>
        <w:tc>
          <w:tcPr>
            <w:tcW w:w="3119" w:type="dxa"/>
          </w:tcPr>
          <w:p w:rsidRPr="00704500" w:rsidR="00D86158" w:rsidP="00D86158" w:rsidRDefault="00D86158" w14:paraId="5FDA9D63" w14:textId="44FEB6E3">
            <w:pPr>
              <w:autoSpaceDE w:val="0"/>
              <w:autoSpaceDN w:val="0"/>
              <w:adjustRightInd w:val="0"/>
              <w:spacing w:after="0" w:line="240" w:lineRule="auto"/>
              <w:rPr>
                <w:rFonts w:ascii="Times New Roman" w:hAnsi="Times New Roman"/>
                <w:sz w:val="24"/>
                <w:szCs w:val="24"/>
                <w:lang w:val="lv-LV" w:eastAsia="lv-LV"/>
              </w:rPr>
            </w:pPr>
            <w:r w:rsidRPr="00704500">
              <w:rPr>
                <w:rFonts w:ascii="Times New Roman" w:hAnsi="Times New Roman"/>
                <w:sz w:val="24"/>
                <w:szCs w:val="24"/>
                <w:lang w:val="lv-LV" w:eastAsia="lv-LV"/>
              </w:rPr>
              <w:t>Valsts sekretār</w:t>
            </w:r>
            <w:r w:rsidR="00BA768E">
              <w:rPr>
                <w:rFonts w:ascii="Times New Roman" w:hAnsi="Times New Roman"/>
                <w:sz w:val="24"/>
                <w:szCs w:val="24"/>
                <w:lang w:val="lv-LV" w:eastAsia="lv-LV"/>
              </w:rPr>
              <w:t>s</w:t>
            </w:r>
          </w:p>
        </w:tc>
        <w:tc>
          <w:tcPr>
            <w:tcW w:w="3827" w:type="dxa"/>
          </w:tcPr>
          <w:p w:rsidRPr="00704500" w:rsidR="00D86158" w:rsidP="0028046F" w:rsidRDefault="00D86158" w14:paraId="60D4C072" w14:textId="12628C65">
            <w:pPr>
              <w:autoSpaceDE w:val="0"/>
              <w:autoSpaceDN w:val="0"/>
              <w:adjustRightInd w:val="0"/>
              <w:spacing w:after="0" w:line="240" w:lineRule="auto"/>
              <w:jc w:val="center"/>
              <w:rPr>
                <w:rFonts w:ascii="Times New Roman" w:hAnsi="Times New Roman"/>
                <w:i/>
                <w:iCs/>
                <w:sz w:val="24"/>
                <w:szCs w:val="24"/>
                <w:lang w:eastAsia="lv-LV"/>
              </w:rPr>
            </w:pPr>
            <w:r w:rsidRPr="00704500">
              <w:rPr>
                <w:rFonts w:ascii="Times New Roman" w:hAnsi="Times New Roman"/>
                <w:i/>
                <w:iCs/>
                <w:sz w:val="24"/>
                <w:szCs w:val="24"/>
                <w:lang w:val="lv-LV" w:eastAsia="lv-LV"/>
              </w:rPr>
              <w:t>Dokuments parakstīts ar drošu elektronisko parakstu un satur laika zīmogu</w:t>
            </w:r>
          </w:p>
        </w:tc>
        <w:tc>
          <w:tcPr>
            <w:tcW w:w="2835" w:type="dxa"/>
          </w:tcPr>
          <w:p w:rsidRPr="00704500" w:rsidR="00D86158" w:rsidP="00D86158" w:rsidRDefault="0013487E" w14:paraId="5CE7BB51" w14:textId="5890C676">
            <w:pPr>
              <w:autoSpaceDE w:val="0"/>
              <w:autoSpaceDN w:val="0"/>
              <w:adjustRightInd w:val="0"/>
              <w:spacing w:after="0" w:line="240" w:lineRule="auto"/>
              <w:ind w:right="-986"/>
              <w:rPr>
                <w:rFonts w:ascii="Times New Roman" w:hAnsi="Times New Roman"/>
                <w:sz w:val="24"/>
                <w:szCs w:val="24"/>
                <w:lang w:eastAsia="lv-LV"/>
              </w:rPr>
            </w:pPr>
            <w:r w:rsidRPr="00704500">
              <w:rPr>
                <w:rFonts w:ascii="Times New Roman" w:hAnsi="Times New Roman"/>
                <w:sz w:val="24"/>
                <w:szCs w:val="24"/>
                <w:lang w:val="lv-LV" w:eastAsia="lv-LV"/>
              </w:rPr>
              <w:t xml:space="preserve">         </w:t>
            </w:r>
            <w:r w:rsidR="00BA768E">
              <w:rPr>
                <w:rFonts w:ascii="Times New Roman" w:hAnsi="Times New Roman"/>
                <w:sz w:val="24"/>
                <w:szCs w:val="24"/>
                <w:lang w:val="lv-LV" w:eastAsia="lv-LV"/>
              </w:rPr>
              <w:t xml:space="preserve">   </w:t>
            </w:r>
            <w:proofErr w:type="spellStart"/>
            <w:r w:rsidR="00BA768E">
              <w:rPr>
                <w:rFonts w:ascii="Times New Roman" w:hAnsi="Times New Roman"/>
                <w:sz w:val="24"/>
                <w:szCs w:val="24"/>
                <w:lang w:val="lv-LV" w:eastAsia="lv-LV"/>
              </w:rPr>
              <w:t>I.Alliks</w:t>
            </w:r>
            <w:proofErr w:type="spellEnd"/>
          </w:p>
        </w:tc>
      </w:tr>
    </w:tbl>
    <w:p w:rsidRPr="0013487E" w:rsidR="00AE7CC8" w:rsidRDefault="00AE7CC8" w14:paraId="67C5E9F3" w14:textId="16FD7C2B">
      <w:pPr>
        <w:rPr>
          <w:rFonts w:ascii="Times New Roman" w:hAnsi="Times New Roman"/>
          <w:sz w:val="28"/>
          <w:szCs w:val="28"/>
          <w:lang w:val="lv-LV"/>
        </w:rPr>
      </w:pPr>
    </w:p>
    <w:p w:rsidRPr="0013487E" w:rsidR="00AE7CC8" w:rsidRDefault="00AE7CC8" w14:paraId="15913572" w14:textId="5A0648BB">
      <w:pPr>
        <w:rPr>
          <w:rFonts w:ascii="Times New Roman" w:hAnsi="Times New Roman"/>
          <w:sz w:val="28"/>
          <w:szCs w:val="28"/>
          <w:lang w:val="lv-LV"/>
        </w:rPr>
      </w:pPr>
    </w:p>
    <w:p w:rsidR="006E6859" w:rsidRDefault="006E6859" w14:paraId="3E210D9E" w14:textId="15143E84">
      <w:pPr>
        <w:rPr>
          <w:rFonts w:ascii="Times New Roman" w:hAnsi="Times New Roman"/>
          <w:sz w:val="28"/>
          <w:szCs w:val="28"/>
          <w:lang w:val="lv-LV"/>
        </w:rPr>
      </w:pPr>
    </w:p>
    <w:p w:rsidR="00704500" w:rsidRDefault="00704500" w14:paraId="10D3D860" w14:textId="77777777">
      <w:pPr>
        <w:rPr>
          <w:rFonts w:ascii="Times New Roman" w:hAnsi="Times New Roman"/>
          <w:sz w:val="28"/>
          <w:szCs w:val="28"/>
          <w:lang w:val="lv-LV"/>
        </w:rPr>
      </w:pPr>
    </w:p>
    <w:p w:rsidRPr="006E6859" w:rsidR="006E6859" w:rsidP="006E6859" w:rsidRDefault="006E6859" w14:paraId="4A16CC92" w14:textId="77777777">
      <w:pPr>
        <w:spacing w:after="0" w:line="240" w:lineRule="auto"/>
        <w:rPr>
          <w:rFonts w:ascii="Times New Roman" w:hAnsi="Times New Roman"/>
          <w:sz w:val="20"/>
          <w:szCs w:val="20"/>
          <w:lang w:val="lv-LV"/>
        </w:rPr>
      </w:pPr>
      <w:proofErr w:type="spellStart"/>
      <w:r w:rsidRPr="006E6859">
        <w:rPr>
          <w:rFonts w:ascii="Times New Roman" w:hAnsi="Times New Roman"/>
          <w:sz w:val="20"/>
          <w:szCs w:val="20"/>
          <w:lang w:val="lv-LV"/>
        </w:rPr>
        <w:t>Z.Mustermane</w:t>
      </w:r>
      <w:proofErr w:type="spellEnd"/>
      <w:r w:rsidRPr="006E6859">
        <w:rPr>
          <w:rFonts w:ascii="Times New Roman" w:hAnsi="Times New Roman"/>
          <w:sz w:val="20"/>
          <w:szCs w:val="20"/>
          <w:lang w:val="lv-LV"/>
        </w:rPr>
        <w:t xml:space="preserve"> 67021649, </w:t>
      </w:r>
    </w:p>
    <w:bookmarkStart w:name="_Hlk47596922" w:id="1"/>
    <w:p w:rsidR="006E6859" w:rsidP="006E6859" w:rsidRDefault="009A2725" w14:paraId="67B2E2A4" w14:textId="3E0D63DA">
      <w:pPr>
        <w:spacing w:after="0" w:line="240" w:lineRule="auto"/>
        <w:rPr>
          <w:rStyle w:val="Hipersaite"/>
          <w:rFonts w:ascii="Times New Roman" w:hAnsi="Times New Roman"/>
          <w:sz w:val="20"/>
          <w:szCs w:val="20"/>
          <w:lang w:val="lv-LV"/>
        </w:rPr>
      </w:pPr>
      <w:r>
        <w:fldChar w:fldCharType="begin"/>
      </w:r>
      <w:r>
        <w:instrText xml:space="preserve"> HYPERLINK "mailto:zita.mustermane@lm.gov.lv" </w:instrText>
      </w:r>
      <w:r>
        <w:fldChar w:fldCharType="separate"/>
      </w:r>
      <w:r w:rsidRPr="006E6859" w:rsidR="006E6859">
        <w:rPr>
          <w:rStyle w:val="Hipersaite"/>
          <w:rFonts w:ascii="Times New Roman" w:hAnsi="Times New Roman"/>
          <w:sz w:val="20"/>
          <w:szCs w:val="20"/>
          <w:lang w:val="lv-LV"/>
        </w:rPr>
        <w:t>zita.mustermane@lm.gov.lv</w:t>
      </w:r>
      <w:r>
        <w:rPr>
          <w:rStyle w:val="Hipersaite"/>
          <w:rFonts w:ascii="Times New Roman" w:hAnsi="Times New Roman"/>
          <w:sz w:val="20"/>
          <w:szCs w:val="20"/>
          <w:lang w:val="lv-LV"/>
        </w:rPr>
        <w:fldChar w:fldCharType="end"/>
      </w:r>
    </w:p>
    <w:bookmarkEnd w:id="1"/>
    <w:p w:rsidR="00704500" w:rsidP="006E6859" w:rsidRDefault="00704500" w14:paraId="22BC6B1A" w14:textId="647DA023">
      <w:pPr>
        <w:spacing w:after="0" w:line="240" w:lineRule="auto"/>
        <w:rPr>
          <w:rFonts w:ascii="Times New Roman" w:hAnsi="Times New Roman"/>
          <w:sz w:val="20"/>
          <w:szCs w:val="20"/>
          <w:lang w:val="lv-LV"/>
        </w:rPr>
      </w:pPr>
      <w:proofErr w:type="spellStart"/>
      <w:r>
        <w:rPr>
          <w:rFonts w:ascii="Times New Roman" w:hAnsi="Times New Roman"/>
          <w:sz w:val="20"/>
          <w:szCs w:val="20"/>
          <w:lang w:val="lv-LV"/>
        </w:rPr>
        <w:t>S.Rucka</w:t>
      </w:r>
      <w:proofErr w:type="spellEnd"/>
      <w:r>
        <w:rPr>
          <w:rFonts w:ascii="Times New Roman" w:hAnsi="Times New Roman"/>
          <w:sz w:val="20"/>
          <w:szCs w:val="20"/>
          <w:lang w:val="lv-LV"/>
        </w:rPr>
        <w:t xml:space="preserve"> 67021607</w:t>
      </w:r>
    </w:p>
    <w:p w:rsidRPr="00704500" w:rsidR="00704500" w:rsidP="006E6859" w:rsidRDefault="00E3508F" w14:paraId="3A9EBF08" w14:textId="7736E314">
      <w:pPr>
        <w:spacing w:after="0" w:line="240" w:lineRule="auto"/>
        <w:rPr>
          <w:rFonts w:ascii="Times New Roman" w:hAnsi="Times New Roman"/>
          <w:sz w:val="20"/>
          <w:szCs w:val="20"/>
          <w:u w:val="single"/>
          <w:lang w:val="lv-LV"/>
        </w:rPr>
      </w:pPr>
      <w:hyperlink w:history="1" r:id="rId11">
        <w:r w:rsidR="00704500">
          <w:rPr>
            <w:rStyle w:val="Hipersaite"/>
            <w:rFonts w:ascii="Times New Roman" w:hAnsi="Times New Roman"/>
            <w:sz w:val="20"/>
            <w:szCs w:val="20"/>
            <w:lang w:val="lv-LV"/>
          </w:rPr>
          <w:t>sandra.rucka</w:t>
        </w:r>
        <w:r w:rsidRPr="00704500" w:rsidR="00704500">
          <w:rPr>
            <w:rStyle w:val="Hipersaite"/>
            <w:rFonts w:ascii="Times New Roman" w:hAnsi="Times New Roman"/>
            <w:sz w:val="20"/>
            <w:szCs w:val="20"/>
            <w:lang w:val="lv-LV"/>
          </w:rPr>
          <w:t>@lm.gov.lv</w:t>
        </w:r>
      </w:hyperlink>
    </w:p>
    <w:p w:rsidRPr="006E6859" w:rsidR="006E6859" w:rsidP="006E6859" w:rsidRDefault="006E6859" w14:paraId="54AD931B" w14:textId="79C51931">
      <w:pPr>
        <w:spacing w:after="0" w:line="240" w:lineRule="auto"/>
        <w:rPr>
          <w:rFonts w:ascii="Times New Roman" w:hAnsi="Times New Roman"/>
          <w:sz w:val="20"/>
          <w:szCs w:val="20"/>
          <w:lang w:val="lv-LV"/>
        </w:rPr>
      </w:pPr>
      <w:r w:rsidRPr="006E6859">
        <w:rPr>
          <w:rFonts w:ascii="Times New Roman" w:hAnsi="Times New Roman"/>
          <w:sz w:val="20"/>
          <w:szCs w:val="20"/>
          <w:lang w:val="lv-LV"/>
        </w:rPr>
        <w:t>20- N/</w:t>
      </w:r>
      <w:r w:rsidR="00930481">
        <w:rPr>
          <w:rFonts w:ascii="Times New Roman" w:hAnsi="Times New Roman"/>
          <w:sz w:val="20"/>
          <w:szCs w:val="20"/>
          <w:lang w:val="lv-LV"/>
        </w:rPr>
        <w:t>10106</w:t>
      </w:r>
    </w:p>
    <w:p w:rsidRPr="006F7197" w:rsidR="00E63D1C" w:rsidP="006E6859" w:rsidRDefault="00E63D1C" w14:paraId="08098A94" w14:textId="1C001448">
      <w:pPr>
        <w:spacing w:after="0" w:line="240" w:lineRule="auto"/>
        <w:rPr>
          <w:sz w:val="20"/>
          <w:szCs w:val="20"/>
          <w:lang w:val="lv-LV"/>
        </w:rPr>
      </w:pPr>
    </w:p>
    <w:sectPr w:rsidRPr="006F7197" w:rsidR="00E63D1C" w:rsidSect="00EA4682">
      <w:headerReference w:type="default" r:id="rId12"/>
      <w:pgSz w:w="11906" w:h="16838"/>
      <w:pgMar w:top="2127"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97F54" w14:textId="77777777" w:rsidR="00E2641E" w:rsidRDefault="00E2641E" w:rsidP="00D318EB">
      <w:pPr>
        <w:spacing w:after="0" w:line="240" w:lineRule="auto"/>
      </w:pPr>
      <w:r>
        <w:separator/>
      </w:r>
    </w:p>
  </w:endnote>
  <w:endnote w:type="continuationSeparator" w:id="0">
    <w:p w14:paraId="7668CC35" w14:textId="77777777" w:rsidR="00E2641E" w:rsidRDefault="00E2641E" w:rsidP="00D3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DB65E" w14:textId="77777777" w:rsidR="00E2641E" w:rsidRDefault="00E2641E" w:rsidP="00D318EB">
      <w:pPr>
        <w:spacing w:after="0" w:line="240" w:lineRule="auto"/>
      </w:pPr>
      <w:r>
        <w:separator/>
      </w:r>
    </w:p>
  </w:footnote>
  <w:footnote w:type="continuationSeparator" w:id="0">
    <w:p w14:paraId="5A5B63EA" w14:textId="77777777" w:rsidR="00E2641E" w:rsidRDefault="00E2641E" w:rsidP="00D318EB">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1452" w:rsidP="00751452" w:rsidRDefault="00751452" w14:paraId="448D3354" w14:textId="77777777">
    <w:pPr>
      <w:pStyle w:val="Galvene"/>
      <w:rPr>
        <w:rFonts w:ascii="Times New Roman" w:hAnsi="Times New Roman" w:eastAsia="Calibri"/>
        <w:lang w:val="en-US"/>
      </w:rPr>
    </w:pPr>
  </w:p>
  <w:p w:rsidR="00751452" w:rsidP="00751452" w:rsidRDefault="00751452" w14:paraId="77F70301" w14:textId="77777777">
    <w:pPr>
      <w:pStyle w:val="Galvene"/>
      <w:rPr>
        <w:rFonts w:ascii="Times New Roman" w:hAnsi="Times New Roman"/>
      </w:rPr>
    </w:pPr>
  </w:p>
  <w:p w:rsidR="00751452" w:rsidP="00751452" w:rsidRDefault="00751452" w14:paraId="5A3B2BA8" w14:textId="77777777">
    <w:pPr>
      <w:pStyle w:val="Galvene"/>
      <w:rPr>
        <w:rFonts w:ascii="Times New Roman" w:hAnsi="Times New Roman"/>
      </w:rPr>
    </w:pPr>
  </w:p>
  <w:p w:rsidR="00751452" w:rsidP="00751452" w:rsidRDefault="00751452" w14:paraId="2B06B442" w14:textId="77777777">
    <w:pPr>
      <w:pStyle w:val="Galvene"/>
      <w:rPr>
        <w:rFonts w:ascii="Times New Roman" w:hAnsi="Times New Roman"/>
      </w:rPr>
    </w:pPr>
  </w:p>
  <w:p w:rsidR="00751452" w:rsidP="00751452" w:rsidRDefault="00751452" w14:paraId="3B3E14DB" w14:textId="77777777">
    <w:pPr>
      <w:pStyle w:val="Galvene"/>
      <w:rPr>
        <w:rFonts w:ascii="Times New Roman" w:hAnsi="Times New Roman"/>
      </w:rPr>
    </w:pPr>
  </w:p>
  <w:p w:rsidR="00751452" w:rsidP="00751452" w:rsidRDefault="00751452" w14:paraId="57B2D6F8" w14:textId="77777777">
    <w:pPr>
      <w:pStyle w:val="Galvene"/>
      <w:rPr>
        <w:rFonts w:ascii="Times New Roman" w:hAnsi="Times New Roman"/>
      </w:rPr>
    </w:pPr>
  </w:p>
  <w:p w:rsidR="00751452" w:rsidP="00751452" w:rsidRDefault="00751452" w14:paraId="02EDD7E4" w14:textId="77777777">
    <w:pPr>
      <w:pStyle w:val="Galvene"/>
      <w:rPr>
        <w:rFonts w:ascii="Times New Roman" w:hAnsi="Times New Roman"/>
      </w:rPr>
    </w:pPr>
  </w:p>
  <w:p w:rsidR="00751452" w:rsidP="00751452" w:rsidRDefault="00751452" w14:paraId="797FF99A" w14:textId="77777777">
    <w:pPr>
      <w:pStyle w:val="Galvene"/>
      <w:rPr>
        <w:rFonts w:ascii="Times New Roman" w:hAnsi="Times New Roman"/>
      </w:rPr>
    </w:pPr>
  </w:p>
  <w:p w:rsidR="00751452" w:rsidP="00751452" w:rsidRDefault="00751452" w14:paraId="3D97767E" w14:textId="77777777">
    <w:pPr>
      <w:pStyle w:val="Galvene"/>
      <w:rPr>
        <w:rFonts w:ascii="Times New Roman" w:hAnsi="Times New Roman"/>
      </w:rPr>
    </w:pPr>
  </w:p>
  <w:p w:rsidR="00751452" w:rsidP="00751452" w:rsidRDefault="00751452" w14:paraId="76A99FC1" w14:textId="0686965C">
    <w:pPr>
      <w:pStyle w:val="Galvene"/>
      <w:rPr>
        <w:rFonts w:ascii="Times New Roman" w:hAnsi="Times New Roman"/>
      </w:rPr>
    </w:pPr>
    <w:r>
      <w:rPr>
        <w:rFonts w:ascii="Calibri" w:hAnsi="Calibri"/>
        <w:noProof/>
      </w:rPr>
      <w:drawing>
        <wp:anchor distT="0" distB="0" distL="114300" distR="114300" simplePos="0" relativeHeight="251656704" behindDoc="1" locked="0" layoutInCell="1" allowOverlap="1" wp14:editId="465002C2" wp14:anchorId="2F2F8419">
          <wp:simplePos x="0" y="0"/>
          <wp:positionH relativeFrom="page">
            <wp:posOffset>1085850</wp:posOffset>
          </wp:positionH>
          <wp:positionV relativeFrom="page">
            <wp:posOffset>742950</wp:posOffset>
          </wp:positionV>
          <wp:extent cx="5936615" cy="1033145"/>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Calibri" w:hAnsi="Calibri"/>
        <w:noProof/>
      </w:rPr>
      <mc:AlternateContent>
        <mc:Choice Requires="wps">
          <w:drawing>
            <wp:anchor distT="0" distB="0" distL="114300" distR="114300" simplePos="0" relativeHeight="251657728" behindDoc="1" locked="0" layoutInCell="1" allowOverlap="1" wp14:editId="2D33D3F3" wp14:anchorId="4CEB7565">
              <wp:simplePos x="0" y="0"/>
              <wp:positionH relativeFrom="page">
                <wp:posOffset>1171575</wp:posOffset>
              </wp:positionH>
              <wp:positionV relativeFrom="page">
                <wp:posOffset>2030730</wp:posOffset>
              </wp:positionV>
              <wp:extent cx="5838825" cy="3143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EB7565">
              <v:stroke joinstyle="miter"/>
              <v:path gradientshapeok="t" o:connecttype="rect"/>
            </v:shapetype>
            <v:shape id="Text Box 5"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">
              <v:textbox inset="0,0,0,0">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v:textbox>
              <w10:wrap anchorx="page" anchory="page"/>
            </v:shape>
          </w:pict>
        </mc:Fallback>
      </mc:AlternateContent>
    </w:r>
    <w:r>
      <w:rPr>
        <w:rFonts w:ascii="Calibri" w:hAnsi="Calibri"/>
        <w:noProof/>
      </w:rPr>
      <mc:AlternateContent>
        <mc:Choice Requires="wpg">
          <w:drawing>
            <wp:anchor distT="0" distB="0" distL="114300" distR="114300" simplePos="0" relativeHeight="251658752" behindDoc="1" locked="0" layoutInCell="1" allowOverlap="1" wp14:editId="3BA5E5AE" wp14:anchorId="00037405">
              <wp:simplePos x="0" y="0"/>
              <wp:positionH relativeFrom="page">
                <wp:posOffset>1850390</wp:posOffset>
              </wp:positionH>
              <wp:positionV relativeFrom="page">
                <wp:posOffset>1903095</wp:posOffset>
              </wp:positionV>
              <wp:extent cx="4397375" cy="12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145.7pt;margin-top:149.85pt;width:346.25pt;height:.1pt;z-index:-251658240;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aKYgMAAOM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CGkVopi&#10;AwAA4wcAAA4AAAAAAAAAAAAAAAAALgIAAGRycy9lMm9Eb2MueG1sUEsBAi0AFAAGAAgAAAAhAD7j&#10;23rhAAAACwEAAA8AAAAAAAAAAAAAAAAAvAUAAGRycy9kb3ducmV2LnhtbFBLBQYAAAAABAAEAPMA&#10;AADKBgAAAAA=&#10;" w14:anchorId="4BFC5B5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v:path arrowok="t" o:connecttype="custom" o:connectlocs="0,0;6926,0" o:connectangles="0,0"/>
              </v:shape>
              <w10:wrap anchorx="page" anchory="page"/>
            </v:group>
          </w:pict>
        </mc:Fallback>
      </mc:AlternateContent>
    </w:r>
  </w:p>
  <w:p w:rsidR="00751452" w:rsidP="00751452" w:rsidRDefault="00751452" w14:paraId="6462A31A" w14:textId="77777777">
    <w:pPr>
      <w:pStyle w:val="Galvene"/>
      <w:rPr>
        <w:rFonts w:ascii="Calibri" w:hAnsi="Calibri"/>
      </w:rPr>
    </w:pPr>
  </w:p>
  <w:p w:rsidRPr="00751452" w:rsidR="00D318EB" w:rsidP="00751452" w:rsidRDefault="00D318EB" w14:paraId="2B3917FD"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21C1C"/>
    <w:multiLevelType w:val="hybridMultilevel"/>
    <w:tmpl w:val="186E95BA"/>
    <w:lvl w:ilvl="0" w:tplc="FA424F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4F52BE4"/>
    <w:multiLevelType w:val="hybridMultilevel"/>
    <w:tmpl w:val="65C22CE0"/>
    <w:lvl w:ilvl="0" w:tplc="CE205954">
      <w:start w:val="1"/>
      <w:numFmt w:val="upperRoman"/>
      <w:lvlText w:val="%1."/>
      <w:lvlJc w:val="left"/>
      <w:pPr>
        <w:ind w:left="1143" w:hanging="72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8EB"/>
    <w:rsid w:val="00003B05"/>
    <w:rsid w:val="000069CD"/>
    <w:rsid w:val="00006E14"/>
    <w:rsid w:val="000A26DA"/>
    <w:rsid w:val="000B5316"/>
    <w:rsid w:val="000B7272"/>
    <w:rsid w:val="000D3E8C"/>
    <w:rsid w:val="000F42D7"/>
    <w:rsid w:val="00112E9B"/>
    <w:rsid w:val="0013397B"/>
    <w:rsid w:val="0013487E"/>
    <w:rsid w:val="00150E4D"/>
    <w:rsid w:val="0015517E"/>
    <w:rsid w:val="00197258"/>
    <w:rsid w:val="001C78BF"/>
    <w:rsid w:val="001D3708"/>
    <w:rsid w:val="001D3A6F"/>
    <w:rsid w:val="001D7316"/>
    <w:rsid w:val="00204EC9"/>
    <w:rsid w:val="0024095B"/>
    <w:rsid w:val="0028046F"/>
    <w:rsid w:val="00290F8E"/>
    <w:rsid w:val="002976D9"/>
    <w:rsid w:val="002A4DFF"/>
    <w:rsid w:val="002B4BD6"/>
    <w:rsid w:val="002D13C1"/>
    <w:rsid w:val="00311622"/>
    <w:rsid w:val="003179CE"/>
    <w:rsid w:val="003221AB"/>
    <w:rsid w:val="003234FB"/>
    <w:rsid w:val="00393766"/>
    <w:rsid w:val="00396F9C"/>
    <w:rsid w:val="003D18C8"/>
    <w:rsid w:val="003D1E0A"/>
    <w:rsid w:val="003E22DC"/>
    <w:rsid w:val="00433151"/>
    <w:rsid w:val="00440B7C"/>
    <w:rsid w:val="00441047"/>
    <w:rsid w:val="00444B7C"/>
    <w:rsid w:val="004629E2"/>
    <w:rsid w:val="00466329"/>
    <w:rsid w:val="004672F7"/>
    <w:rsid w:val="00470665"/>
    <w:rsid w:val="00491442"/>
    <w:rsid w:val="004B4656"/>
    <w:rsid w:val="004C5E82"/>
    <w:rsid w:val="004E33AA"/>
    <w:rsid w:val="004E7556"/>
    <w:rsid w:val="00503F9C"/>
    <w:rsid w:val="00512BF4"/>
    <w:rsid w:val="0052458F"/>
    <w:rsid w:val="0052742F"/>
    <w:rsid w:val="00561DE8"/>
    <w:rsid w:val="00562AD4"/>
    <w:rsid w:val="0057313F"/>
    <w:rsid w:val="00577705"/>
    <w:rsid w:val="005B5B32"/>
    <w:rsid w:val="005D12B3"/>
    <w:rsid w:val="00605E50"/>
    <w:rsid w:val="00614BD0"/>
    <w:rsid w:val="00631D4F"/>
    <w:rsid w:val="006E6859"/>
    <w:rsid w:val="006F7197"/>
    <w:rsid w:val="006F727E"/>
    <w:rsid w:val="00700237"/>
    <w:rsid w:val="00704500"/>
    <w:rsid w:val="007312F2"/>
    <w:rsid w:val="00732A69"/>
    <w:rsid w:val="00733B66"/>
    <w:rsid w:val="00751452"/>
    <w:rsid w:val="00755A54"/>
    <w:rsid w:val="00762BD0"/>
    <w:rsid w:val="007C3365"/>
    <w:rsid w:val="008124EA"/>
    <w:rsid w:val="0082594A"/>
    <w:rsid w:val="0089581A"/>
    <w:rsid w:val="00896DD9"/>
    <w:rsid w:val="008A7A87"/>
    <w:rsid w:val="008C2611"/>
    <w:rsid w:val="008C3F7A"/>
    <w:rsid w:val="008C55DD"/>
    <w:rsid w:val="008E2581"/>
    <w:rsid w:val="008E3A30"/>
    <w:rsid w:val="008F18F6"/>
    <w:rsid w:val="00930481"/>
    <w:rsid w:val="009614EA"/>
    <w:rsid w:val="009A2725"/>
    <w:rsid w:val="009C3D9B"/>
    <w:rsid w:val="00A10E0C"/>
    <w:rsid w:val="00A44FF4"/>
    <w:rsid w:val="00AB7E4F"/>
    <w:rsid w:val="00AD047C"/>
    <w:rsid w:val="00AE5173"/>
    <w:rsid w:val="00AE7CC8"/>
    <w:rsid w:val="00AF1440"/>
    <w:rsid w:val="00AF272E"/>
    <w:rsid w:val="00B35B6B"/>
    <w:rsid w:val="00B46C8F"/>
    <w:rsid w:val="00B55F7F"/>
    <w:rsid w:val="00B60C7D"/>
    <w:rsid w:val="00BA768E"/>
    <w:rsid w:val="00BE1EC0"/>
    <w:rsid w:val="00BF1851"/>
    <w:rsid w:val="00BF469C"/>
    <w:rsid w:val="00C03ED3"/>
    <w:rsid w:val="00C35391"/>
    <w:rsid w:val="00C36D26"/>
    <w:rsid w:val="00C47E39"/>
    <w:rsid w:val="00C70397"/>
    <w:rsid w:val="00C85FE1"/>
    <w:rsid w:val="00CE0729"/>
    <w:rsid w:val="00D03A73"/>
    <w:rsid w:val="00D14441"/>
    <w:rsid w:val="00D318EB"/>
    <w:rsid w:val="00D430FB"/>
    <w:rsid w:val="00D435B7"/>
    <w:rsid w:val="00D7597B"/>
    <w:rsid w:val="00D86158"/>
    <w:rsid w:val="00D91898"/>
    <w:rsid w:val="00DA3B2F"/>
    <w:rsid w:val="00DA669E"/>
    <w:rsid w:val="00DB5A9C"/>
    <w:rsid w:val="00DF0E22"/>
    <w:rsid w:val="00E01F8A"/>
    <w:rsid w:val="00E25FCF"/>
    <w:rsid w:val="00E2641E"/>
    <w:rsid w:val="00E3508F"/>
    <w:rsid w:val="00E37A32"/>
    <w:rsid w:val="00E427DD"/>
    <w:rsid w:val="00E63D1C"/>
    <w:rsid w:val="00EA4682"/>
    <w:rsid w:val="00F84D7A"/>
    <w:rsid w:val="00F875B5"/>
    <w:rsid w:val="00FA33D6"/>
    <w:rsid w:val="00FA435D"/>
    <w:rsid w:val="00FC1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C78B5"/>
  <w15:docId w15:val="{21E1F5CE-56D5-4BDC-8980-BB3111F2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4500"/>
    <w:pPr>
      <w:widowControl w:val="0"/>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GalveneRakstz">
    <w:name w:val="Galvene Rakstz."/>
    <w:basedOn w:val="Noklusjumarindkopasfonts"/>
    <w:link w:val="Galvene"/>
    <w:uiPriority w:val="99"/>
    <w:rsid w:val="00D318EB"/>
  </w:style>
  <w:style w:type="paragraph" w:styleId="Kjene">
    <w:name w:val="footer"/>
    <w:basedOn w:val="Parasts"/>
    <w:link w:val="Kj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KjeneRakstz">
    <w:name w:val="Kājene Rakstz."/>
    <w:basedOn w:val="Noklusjumarindkopasfonts"/>
    <w:link w:val="Kjene"/>
    <w:uiPriority w:val="99"/>
    <w:rsid w:val="00D318EB"/>
  </w:style>
  <w:style w:type="character" w:styleId="Hipersaite">
    <w:name w:val="Hyperlink"/>
    <w:basedOn w:val="Noklusjumarindkopasfonts"/>
    <w:uiPriority w:val="99"/>
    <w:unhideWhenUsed/>
    <w:rsid w:val="00733B66"/>
    <w:rPr>
      <w:color w:val="0000FF" w:themeColor="hyperlink"/>
      <w:u w:val="single"/>
    </w:rPr>
  </w:style>
  <w:style w:type="character" w:styleId="Vresatsauce">
    <w:name w:val="footnote reference"/>
    <w:aliases w:val="Footnote Reference Number"/>
    <w:basedOn w:val="Noklusjumarindkopasfonts"/>
    <w:semiHidden/>
    <w:unhideWhenUsed/>
    <w:rsid w:val="0024095B"/>
    <w:rPr>
      <w:vertAlign w:val="superscript"/>
    </w:rPr>
  </w:style>
  <w:style w:type="paragraph" w:styleId="Balonteksts">
    <w:name w:val="Balloon Text"/>
    <w:basedOn w:val="Parasts"/>
    <w:link w:val="BalontekstsRakstz"/>
    <w:uiPriority w:val="99"/>
    <w:semiHidden/>
    <w:unhideWhenUsed/>
    <w:rsid w:val="0052742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742F"/>
    <w:rPr>
      <w:rFonts w:ascii="Tahoma" w:eastAsia="Calibri" w:hAnsi="Tahoma" w:cs="Tahoma"/>
      <w:sz w:val="16"/>
      <w:szCs w:val="16"/>
      <w:lang w:val="en-US"/>
    </w:rPr>
  </w:style>
  <w:style w:type="paragraph" w:styleId="Vresteksts">
    <w:name w:val="footnote text"/>
    <w:basedOn w:val="Parasts"/>
    <w:link w:val="VrestekstsRakstz"/>
    <w:unhideWhenUsed/>
    <w:rsid w:val="0052742F"/>
    <w:pPr>
      <w:spacing w:after="0" w:line="240" w:lineRule="auto"/>
    </w:pPr>
    <w:rPr>
      <w:sz w:val="20"/>
      <w:szCs w:val="20"/>
    </w:rPr>
  </w:style>
  <w:style w:type="character" w:customStyle="1" w:styleId="VrestekstsRakstz">
    <w:name w:val="Vēres teksts Rakstz."/>
    <w:basedOn w:val="Noklusjumarindkopasfonts"/>
    <w:link w:val="Vresteksts"/>
    <w:rsid w:val="0052742F"/>
    <w:rPr>
      <w:rFonts w:ascii="Calibri" w:eastAsia="Calibri" w:hAnsi="Calibri" w:cs="Times New Roman"/>
      <w:sz w:val="20"/>
      <w:szCs w:val="20"/>
      <w:lang w:val="en-US"/>
    </w:rPr>
  </w:style>
  <w:style w:type="character" w:styleId="Komentraatsauce">
    <w:name w:val="annotation reference"/>
    <w:basedOn w:val="Noklusjumarindkopasfonts"/>
    <w:uiPriority w:val="99"/>
    <w:semiHidden/>
    <w:unhideWhenUsed/>
    <w:rsid w:val="000B7272"/>
    <w:rPr>
      <w:sz w:val="16"/>
      <w:szCs w:val="16"/>
    </w:rPr>
  </w:style>
  <w:style w:type="paragraph" w:styleId="Komentrateksts">
    <w:name w:val="annotation text"/>
    <w:basedOn w:val="Parasts"/>
    <w:link w:val="KomentratekstsRakstz"/>
    <w:uiPriority w:val="99"/>
    <w:semiHidden/>
    <w:unhideWhenUsed/>
    <w:rsid w:val="000B727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B7272"/>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B7272"/>
    <w:rPr>
      <w:b/>
      <w:bCs/>
    </w:rPr>
  </w:style>
  <w:style w:type="character" w:customStyle="1" w:styleId="KomentratmaRakstz">
    <w:name w:val="Komentāra tēma Rakstz."/>
    <w:basedOn w:val="KomentratekstsRakstz"/>
    <w:link w:val="Komentratma"/>
    <w:uiPriority w:val="99"/>
    <w:semiHidden/>
    <w:rsid w:val="000B7272"/>
    <w:rPr>
      <w:rFonts w:ascii="Calibri" w:eastAsia="Calibri" w:hAnsi="Calibri" w:cs="Times New Roman"/>
      <w:b/>
      <w:bCs/>
      <w:sz w:val="20"/>
      <w:szCs w:val="20"/>
      <w:lang w:val="en-US"/>
    </w:rPr>
  </w:style>
  <w:style w:type="paragraph" w:customStyle="1" w:styleId="tv213">
    <w:name w:val="tv213"/>
    <w:basedOn w:val="Parasts"/>
    <w:rsid w:val="00396F9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arakstarindkopa">
    <w:name w:val="List Paragraph"/>
    <w:aliases w:val="2,Akapit z listą BS,Bullet 1,Bullet Points,Bullet Styl,Dot pt,F5 List Paragraph,IFCL - List Paragraph,Indicator Text,List Paragraph Char Char Char,List Paragraph1,List Paragraph12,MAIN CONTENT,No Spacing1,Numbered Para 1,OBC Bullet"/>
    <w:basedOn w:val="Parasts"/>
    <w:link w:val="SarakstarindkopaRakstz"/>
    <w:uiPriority w:val="34"/>
    <w:qFormat/>
    <w:rsid w:val="00EA4682"/>
    <w:pPr>
      <w:ind w:left="720"/>
      <w:contextualSpacing/>
    </w:pPr>
  </w:style>
  <w:style w:type="character" w:customStyle="1" w:styleId="SarakstarindkopaRakstz">
    <w:name w:val="Saraksta rindkopa Rakstz."/>
    <w:aliases w:val="2 Rakstz.,Akapit z listą BS Rakstz.,Bullet 1 Rakstz.,Bullet Points Rakstz.,Bullet Styl Rakstz.,Dot pt Rakstz.,F5 List Paragraph Rakstz.,IFCL - List Paragraph Rakstz.,Indicator Text Rakstz.,List Paragraph Char Char Char Rakstz."/>
    <w:link w:val="Sarakstarindkopa"/>
    <w:uiPriority w:val="34"/>
    <w:qFormat/>
    <w:locked/>
    <w:rsid w:val="00D435B7"/>
    <w:rPr>
      <w:rFonts w:ascii="Calibri" w:eastAsia="Calibri" w:hAnsi="Calibri" w:cs="Times New Roman"/>
      <w:lang w:val="en-US"/>
    </w:rPr>
  </w:style>
  <w:style w:type="table" w:styleId="Reatabula">
    <w:name w:val="Table Grid"/>
    <w:basedOn w:val="Parastatabula"/>
    <w:uiPriority w:val="39"/>
    <w:rsid w:val="00D435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F185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0D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0994">
      <w:bodyDiv w:val="1"/>
      <w:marLeft w:val="0"/>
      <w:marRight w:val="0"/>
      <w:marTop w:val="0"/>
      <w:marBottom w:val="0"/>
      <w:divBdr>
        <w:top w:val="none" w:sz="0" w:space="0" w:color="auto"/>
        <w:left w:val="none" w:sz="0" w:space="0" w:color="auto"/>
        <w:bottom w:val="none" w:sz="0" w:space="0" w:color="auto"/>
        <w:right w:val="none" w:sz="0" w:space="0" w:color="auto"/>
      </w:divBdr>
    </w:div>
    <w:div w:id="179465559">
      <w:bodyDiv w:val="1"/>
      <w:marLeft w:val="0"/>
      <w:marRight w:val="0"/>
      <w:marTop w:val="0"/>
      <w:marBottom w:val="0"/>
      <w:divBdr>
        <w:top w:val="none" w:sz="0" w:space="0" w:color="auto"/>
        <w:left w:val="none" w:sz="0" w:space="0" w:color="auto"/>
        <w:bottom w:val="none" w:sz="0" w:space="0" w:color="auto"/>
        <w:right w:val="none" w:sz="0" w:space="0" w:color="auto"/>
      </w:divBdr>
    </w:div>
    <w:div w:id="1097480752">
      <w:bodyDiv w:val="1"/>
      <w:marLeft w:val="0"/>
      <w:marRight w:val="0"/>
      <w:marTop w:val="0"/>
      <w:marBottom w:val="0"/>
      <w:divBdr>
        <w:top w:val="none" w:sz="0" w:space="0" w:color="auto"/>
        <w:left w:val="none" w:sz="0" w:space="0" w:color="auto"/>
        <w:bottom w:val="none" w:sz="0" w:space="0" w:color="auto"/>
        <w:right w:val="none" w:sz="0" w:space="0" w:color="auto"/>
      </w:divBdr>
    </w:div>
    <w:div w:id="1355501226">
      <w:bodyDiv w:val="1"/>
      <w:marLeft w:val="0"/>
      <w:marRight w:val="0"/>
      <w:marTop w:val="0"/>
      <w:marBottom w:val="0"/>
      <w:divBdr>
        <w:top w:val="none" w:sz="0" w:space="0" w:color="auto"/>
        <w:left w:val="none" w:sz="0" w:space="0" w:color="auto"/>
        <w:bottom w:val="none" w:sz="0" w:space="0" w:color="auto"/>
        <w:right w:val="none" w:sz="0" w:space="0" w:color="auto"/>
      </w:divBdr>
    </w:div>
    <w:div w:id="1562906989">
      <w:bodyDiv w:val="1"/>
      <w:marLeft w:val="0"/>
      <w:marRight w:val="0"/>
      <w:marTop w:val="0"/>
      <w:marBottom w:val="0"/>
      <w:divBdr>
        <w:top w:val="none" w:sz="0" w:space="0" w:color="auto"/>
        <w:left w:val="none" w:sz="0" w:space="0" w:color="auto"/>
        <w:bottom w:val="none" w:sz="0" w:space="0" w:color="auto"/>
        <w:right w:val="none" w:sz="0" w:space="0" w:color="auto"/>
      </w:divBdr>
    </w:div>
    <w:div w:id="1583102567">
      <w:bodyDiv w:val="1"/>
      <w:marLeft w:val="0"/>
      <w:marRight w:val="0"/>
      <w:marTop w:val="0"/>
      <w:marBottom w:val="0"/>
      <w:divBdr>
        <w:top w:val="none" w:sz="0" w:space="0" w:color="auto"/>
        <w:left w:val="none" w:sz="0" w:space="0" w:color="auto"/>
        <w:bottom w:val="none" w:sz="0" w:space="0" w:color="auto"/>
        <w:right w:val="none" w:sz="0" w:space="0" w:color="auto"/>
      </w:divBdr>
    </w:div>
    <w:div w:id="1665429977">
      <w:bodyDiv w:val="1"/>
      <w:marLeft w:val="0"/>
      <w:marRight w:val="0"/>
      <w:marTop w:val="0"/>
      <w:marBottom w:val="0"/>
      <w:divBdr>
        <w:top w:val="none" w:sz="0" w:space="0" w:color="auto"/>
        <w:left w:val="none" w:sz="0" w:space="0" w:color="auto"/>
        <w:bottom w:val="none" w:sz="0" w:space="0" w:color="auto"/>
        <w:right w:val="none" w:sz="0" w:space="0" w:color="auto"/>
      </w:divBdr>
    </w:div>
    <w:div w:id="1849323160">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ta.mustermane@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F5DD7-8011-427E-9534-B035F77CD6DF}">
  <ds:schemaRefs>
    <ds:schemaRef ds:uri="http://schemas.openxmlformats.org/officeDocument/2006/bibliography"/>
  </ds:schemaRefs>
</ds:datastoreItem>
</file>

<file path=customXml/itemProps2.xml><?xml version="1.0" encoding="utf-8"?>
<ds:datastoreItem xmlns:ds="http://schemas.openxmlformats.org/officeDocument/2006/customXml" ds:itemID="{7BC3F8B8-0287-41AD-A058-6311FF7C5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1C8E0-A2C5-46DD-922B-5E870B45C684}">
  <ds:schemaRefs>
    <ds:schemaRef ds:uri="http://schemas.microsoft.com/sharepoint/v3/contenttype/forms"/>
  </ds:schemaRefs>
</ds:datastoreItem>
</file>

<file path=customXml/itemProps4.xml><?xml version="1.0" encoding="utf-8"?>
<ds:datastoreItem xmlns:ds="http://schemas.openxmlformats.org/officeDocument/2006/customXml" ds:itemID="{7DBC0043-158B-4EFF-9BD6-BF6B3C4C3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2622</Words>
  <Characters>1495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rita.parsova@gmail.com</dc:creator>
  <cp:lastModifiedBy>Kristīne Alberinga</cp:lastModifiedBy>
  <cp:revision>2</cp:revision>
  <cp:lastPrinted>2020-05-05T12:33:00Z</cp:lastPrinted>
  <dcterms:created xsi:type="dcterms:W3CDTF">2020-08-18T12:59:00Z</dcterms:created>
  <dcterms:modified xsi:type="dcterms:W3CDTF">2020-08-18T12:59:00Z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