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4</w:t>
            </w:r>
            <w:r w:rsidR="00000000" w:rsidRPr="00000000" w:rsidDel="00000000">
              <w:rPr>
                <w:rtl w:val="0"/>
              </w:rPr>
              <w:t xml:space="preserve">9. administrators nav aizdomās turētais vai apsūdzētais krimināllietā par tīša noziedzīga nodarījuma izdarīšanu tautsaimniecībā vai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6.punktā ietvertajā Ministru kabineta 2018.gada 18.decembra noteikumu Nr.837 “Kārtība, kādā kārto maksātnespējas procesa administratora amata pretendentu sarakstu un izvēlas maksātnespējas procesa administratora amata kandidātu” 17.</w:t>
            </w:r>
            <w:r w:rsidR="00000000" w:rsidRPr="00000000" w:rsidDel="00000000">
              <w:rPr>
                <w:vertAlign w:val="superscript"/>
                <w:rtl w:val="0"/>
              </w:rPr>
              <w:t xml:space="preserve">4</w:t>
            </w:r>
            <w:r w:rsidR="00000000" w:rsidRPr="00000000" w:rsidDel="00000000">
              <w:rPr>
                <w:rtl w:val="0"/>
              </w:rPr>
              <w:t xml:space="preserve"> 9.apakšpunktā norādīts, ka pretendentu sarakstā kredītiestādes maksātnespējas procesam iekļauj administratorus, kuri pauduši vēlmi tikt iekļautiem šajā pretendentu sarakstā un uz kuriem neattiecas šo noteikumu 2.punktā minētie ierobežojumi, un kuri nav aizdomās turētie vai apsūdzētie krimināllietā par tīša noziedzīga nodarījuma izdarīšanu tautsaimniecībā vai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ar projektu paredzēts noteikt zemākas maksātnespējas procesa administratora amata pretendentam izvirzāmās prasības, nekā ir paredzēts Kredītiestāžu likuma 132.</w:t>
            </w:r>
            <w:r w:rsidR="00000000" w:rsidRPr="00000000" w:rsidDel="00000000">
              <w:rPr>
                <w:vertAlign w:val="superscript"/>
                <w:rtl w:val="0"/>
              </w:rPr>
              <w:t xml:space="preserve">1</w:t>
            </w:r>
            <w:r w:rsidR="00000000" w:rsidRPr="00000000" w:rsidDel="00000000">
              <w:rPr>
                <w:rtl w:val="0"/>
              </w:rPr>
              <w:t xml:space="preserve"> panta pirmās daļas 2.punktā. No minētā likuma 132.</w:t>
            </w:r>
            <w:r w:rsidR="00000000" w:rsidRPr="00000000" w:rsidDel="00000000">
              <w:rPr>
                <w:vertAlign w:val="superscript"/>
                <w:rtl w:val="0"/>
              </w:rPr>
              <w:t xml:space="preserve">1</w:t>
            </w:r>
            <w:r w:rsidR="00000000" w:rsidRPr="00000000" w:rsidDel="00000000">
              <w:rPr>
                <w:rtl w:val="0"/>
              </w:rPr>
              <w:t xml:space="preserve"> panta pirmās daļas 2.punkta izriet, ka administratora pienākumus kredītiestādes maksātnespējas procesā nevar uzņemties un pildīt, ja administrators ir aizdomās turētais vai apsūdzētais kriminālprocesā par jebkura tīša noziedzīga nodarījuma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krāpšana, kas ir noziedzīgs nodarījums pret īpašumu, un neietilpst nodaļās par noziedzīgiem nodarījumiem pret tautsaimniecību vai institūciju dienestiem, nerada sabiedrības uzticēšanos attiecīgai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iespēju projekta 6.punktā ietvertajā Ministru kabineta 2018.gada 18.decembra noteikumu Nr.837 “Kārtība, kādā kārto maksātnespējas procesa administratora amata pretendentu sarakstu un izvēlas maksātnespējas procesa administratora amata kandidātu” 17.</w:t>
            </w:r>
            <w:r w:rsidR="00000000" w:rsidRPr="00000000" w:rsidDel="00000000">
              <w:rPr>
                <w:vertAlign w:val="superscript"/>
                <w:rtl w:val="0"/>
              </w:rPr>
              <w:t xml:space="preserve">4</w:t>
            </w:r>
            <w:r w:rsidR="00000000" w:rsidRPr="00000000" w:rsidDel="00000000">
              <w:rPr>
                <w:rtl w:val="0"/>
              </w:rPr>
              <w:t xml:space="preserve"> 9.apakšpunktā maksātnespējas procesa administratora amata pretendentam izvirzīt tādas pašas prasības, kādas tam noteiktas Kredītiestāžu likumā (nav aizdomās turētais vai apsūdzētais kriminālprocesā par tīša noziedzīga nodarījuma izdarīšanu).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