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Klimata un enerģētikas ministrijas atkārtotā saskaņošanā nodoto plāna projektu “Smalko daļiņu, amonjaka, slāpekļa oksīdu, gaistošo organisko savienojumu un sēra dioksīda emisiju samazināšanas plāns 2025.–2030. gadam”, kas nosaka pasākumu kopumu minēto emisiju samazināšanai, kā arī atbildīgās institūcijas, īstenošanas termiņus un izvērtēšanas kārtību. LTRK atbalsta mērķi uzlabot gaisa kvalitāti un mazināt piesārņojumu, tomēr vienlaikus vērš uzmanību uz būtiskiem riskiem plāna īstenošanā, kas var radīt nesamērīgu administratīvo un finansiālo slogu Latvijas ražotājiem, īpaši kokapstrādes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praksē jau šobrīd Valsts vides dienests, balstoties uz ļoti plašu un pārlieku piesardzīgu risku interpretāciju, apseko un soda ražotājus, tostarp situācijās, kad uzņēmumam tiek pārmests tas, ka tas nav pierādījis, kādas vielas nonāk gaisā, sadedzinot līmi saturošus koksnes atgriezumus, pat ja izmantotās līmes atbilstoši CLP regulējumam ir klasificētas kā nebīstamas. Šāda pieeja ir pretrunīga un rada apgrieztu pierādīšanas pienākumu, proti, ja uzņēmums tehniski nespēj pierādīt katras atsevišķas atgriezumu partijas emisiju sastāvu, tiek prezumēts, ka tā ir bīstama. LTRK ieskatā šāda prasība neatbilst Eiropas Savienības labākas regulēšanas principiem, nav savienojama ar piesārņotājs maksā gadījumos, kad piesārņojums nav pierādīts, un veicina sodīšanas kultūru, nevis atbilstības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uzsver, ka aprites ekonomikas, pilna cikla un bezatlikumu ražošanas kontekstā ir loģiski un ilgtspējīgi, ka koksnes atgriezumi tiek izmantoti enerģijas ieguvei apkurei, un šo atgriezumu dedzināšana pati par sevi nedrīkst tikt uzskatīta par šķērsli uzņēmējdarbībai. Prasība pierādīt, kādas vielas izdalās no katra atsevišķa atgriezuma, ir tehniski neizpildāma, ņemot vērā atgriezumu heterogēno sastāvu, praktiskas iespējas veikt individuālas laboratoriskās analīzes un to, ka Eiropas Savienības tiesību akti neparedz nepārbaudāmu un objektīvi neizpildāmu pienākumu uzlikšanu uzņēmumiem. Īpaši problemātiski tas ir mazajiem un vidējiem ražotājiem, kuri nevar atļauties augstvērtīgas un dārgas aspirācijas vai emisiju monitoringa sistēmas, un šo situāciju nav iespējams atrisināt tikai ar inovāciju vai pētniecības un attīstības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samērīgs un mūsdienīgs risinājums būtu riskos balstīta pieeja, kādu aktīvi veicina Eiropas Savienības politika, proti, ka ražotājs deklarē izmantotās līmes un saistvielas, apliecinot, ka tās ir nebīstamas saskaņā ar CLP regulējumu un ka netiek izmantoti aizliegtie pārklājumi, uztur līmju drošības datu lapas un nodrošina iekšējo kontroli, savukārt uzraugošā iestāde pārbauda sistēmu kopumā, veic izlases pārbaudes un reaģē gadījumos, kad konstatētas faktiskas novirzes. LTRK aicina Klimata un enerģētikas ministriju plāna projekta turpmākajā pilnveidē izvairīties no pārmērīgas regulēšanas un nodrošināt, ka emisiju samazināšanas pasākumi tiek īstenoti samērīgi, nepamatoti nepasliktinot Latvijas ražotāju konkurētspēju salīdzinājumā ar citu Eiropas Savienības dalībvalstu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vērst uzmanību uz informatīvā ziņojuma atsauci Nr. 24 (18. lpp.), kurā ietverta norāde uz Ministru kabineta 2017. gada 20. jūnija noteikumiem Nr. 353 “Prasības zaļajam publiskajam iepirkumam un to piemērošanas kārtība”. Ņemot vērā plānotās izmaiņas publisko iepirkumu regulējuma jomā un, visticamāk, virzību uz atteikšanos no minētajiem noteikumiem, aicinām izvērtēt nepieciešamību saglabāt attiecīgo atsauci vai attiecīgi precizēt teksta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07.01.2026. 10.30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07.01.2026. 10.30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