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zemākās mēneša darba samaksas likmes  pieauguma grafiku laikposmam no 2023. gada 1. septembra līdz 2025.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(Pedagogu darba samaksas pieauguma grafiks)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darba samaksas pieauguma grafiku laikposmam no 2023. gada 1. septembra līdz 2025. gada 31. decembrim,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teikuma pēdējo daļu un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indikatīvo pedagogu darba samaksas pieauguma grafiku laikposmam no 2023. gada 1. septembra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Piebilde "ņemot vērā valsts ekonomisko situāciju attiecīgajā gadā" nav makroekonomiskais rādītājs, tā ir frāze, kas neizsaka neko.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Deklarācija par Artura Krišjāņa Kariņa vadītā Ministru kabineta iecerēto darbību Izglītības jomā noteikts, ka </w:t>
            </w:r>
            <w:r w:rsidR="00000000" w:rsidRPr="00000000" w:rsidDel="00000000">
              <w:rPr>
                <w:i w:val="1"/>
                <w:rtl w:val="0"/>
              </w:rPr>
              <w:t xml:space="preserve">"Mēs apņemamies, īstenojot jaunas reformas vai pilnveidojot uzsāktās, visās izglītības pakāpēs nodrošināt atbilstošus resursus to kvalitatīvai un savlaicīgai</w:t>
            </w:r>
            <w:r w:rsidR="00000000" w:rsidRPr="00000000" w:rsidDel="00000000">
              <w:rPr>
                <w:i w:val="1"/>
                <w:rtl w:val="0"/>
              </w:rPr>
              <w:t xml:space="preserve">ieviešanai,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resursus pedagogu darba samaksas pieauguma nodrošināšanai iegūt, sakārtojot izglītības iestāžu tīklu, efektivizējot izglītības procesu un piešķirot papildu finansējumu no pašvaldību budžetiem un valsts budžeta, ievērojot solidaritātes un paritātes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pret redakciju, kas pašvaldībām uzliek par pienākumu piešķirt papildus finansējumu no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4.punkts noteic, ka gādāt par iedzīvotāju izglītību, tostarp nodrošināt iespēju iegūt obligāto izglītību un gādāt par pirmsskolas izglītības, vidējās izglītības, profesionālās ievirzes izglītības, interešu izglītības un pieaugušo izglītības pieejamību. Savukārt šā paša panta otrā daļa noteic, ka Pašvaldība autonomās funkcijas pilda atbilstoši ārējiem normatīvajiem aktiem un noslēgtajiem publisko tiesību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14.pants noteic Ministru kabineta kompetenci no kuras izriet, ka Ministru kabinets finansē pedagogu atalgojumu, savukārt 17.pants noteic pašvaldību kompetenci, no kuras izriet, ka pašvaldība veido, uztur un nepieciešamības gadījumā reorganizē savu skolu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pirmā daļa noteic, ka valsts pārvalde ir pakļauta likumam un tiesībām. Tā darbojas normatīvajos aktos noteiktās kompetences ietvaros. Valsts pārvalde savas pilnvaras var izmantot tikai atbilstoši pilnvarojuma jēgai un mērķim. </w:t>
            </w:r>
            <w:r w:rsidR="00000000" w:rsidRPr="00000000" w:rsidDel="00000000">
              <w:rPr>
                <w:b w:val="1"/>
                <w:rtl w:val="0"/>
              </w:rPr>
              <w:t xml:space="preserve">Tātad Ministru kabinetam likumā noteikts finansēt pedagogu atalgojumu savukārt, pašvaldību pienākums ir izveidot, uzturēt un nepieciešamības gadījumā reorganizēt skolu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2.panta pirmā daļa noteic, ka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8.panta pirmajai daļai Atvasinātu publisku personu institucionālās padotības formu un saturu nosaka likums, ar kuru vai uz kura pamata attiecīgā atvasinātā publiskā persona izveidota. Ja likumā nav noteikts citādi, attiecīgā atvasinātā publiskā persona atrodas Ministru kabineta pārraudzībā. </w:t>
            </w:r>
            <w:r w:rsidR="00000000" w:rsidRPr="00000000" w:rsidDel="00000000">
              <w:rPr>
                <w:b w:val="1"/>
                <w:rtl w:val="0"/>
              </w:rPr>
              <w:t xml:space="preserve">Tātad pašvaldības ir tikai Ministru kabineta pārraudzībā.</w:t>
            </w:r>
            <w:r w:rsidR="00000000" w:rsidRPr="00000000" w:rsidDel="00000000">
              <w:rPr>
                <w:rtl w:val="0"/>
              </w:rPr>
              <w:t xml:space="preserve"> Atbilstoši Valsts pārvaldes iekārtas likuma 7.panta piektajai daļai pārraudzība nozīmē augstākas iestādes vai amatpersonas tiesības pārbaudīt zemākas iestādes vai amatpersonas lēmuma tiesiskumu un atcelt prettiesisku lēmumu, kā arī prettiesiskas bezdarbības gadījumā dot rīkojumu pieņemt lēmumu. Ministru kabineta pārraudzību saskaņā ar Pašvaldību likumu Vides aizsardzības un reģionālās attīstības ministrija. </w:t>
            </w:r>
            <w:r w:rsidR="00000000" w:rsidRPr="00000000" w:rsidDel="00000000">
              <w:rPr>
                <w:b w:val="1"/>
                <w:rtl w:val="0"/>
              </w:rPr>
              <w:t xml:space="preserve">Tas nozīmē, ka Ministru kabinets ar Ministru kabineta rīkojuma projektu nevar uzdot pašvaldībai pienākumu uzdot izglītības iestāžu tīkla sakārtošanu. Šāda rīcība ir pretrunā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arī tad, ja pašvaldība veiks skolu tīkla sakārtošanu no tās iegūto līdzekļu izlietošana ir pašvaldības ekskluzīva kompetence, jo atbilstoši Pašvaldību likuma 10.panta pirmās daļas 1) punktam un VIII nodaļai tikai pašvaldības domes kompetencē ir lemt par sava budžeta līdzekļu izlietojumu. Vēl vairāk Pašvaldību likuma 72.panta otrā daļa noteic, ka Pašvaldības manta ir nodalīta no valsts mantas un citu tiesību subjektu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rīkojuma projekta 3.un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ņemot vērā skolu tīkla sakārtošanas procesu 2023.-2025.gadā, zemākās mēneša darba algas likmes pieaugums negarantē proporcionālu mērķdotācijas apmēra uz vienu izglītojamo pašvaldību vispārējās pamatizglītības un vispārējās vidējās izglītības iestāžu pedagogu darba samaksas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3.punkta redakciju. Jāņem vērā, ka PieRīgas pašvaldības, Jelgavas, Liepājas, Ventspils  valstspilsētas un daudzi novadi skolu tīklu ir sakārtojuši, PieRīgā (Ādaži, Mārupe) trūkst vietu izglītības iestādēs. Ar šo punktu mēs sodam šīs pašvaldības, pedagogu atalgojums netiks paaugstināts.  Punkts ir deklaratīvs bez aprēķiniem par iespējamajiem finanšu resursu ieguvumiem no skolu tīkla sakārtošanas.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līdz 2023. gada 1. maijam sadarbībā ar Latvijas Izglītības un zinātnes darbinieku arodbiedrību, Latvijas Pašvaldību savienību un Latvijas Izglītības vadītāju asociāciju izvērtēt pedagogu darba slodzes līdzsvarošanu, vienojoties par laika periodu (nedēļa vai gads), kurā tiek izvērtēts slodzes sastāvs.  Izglītības un zinātnes ministrijai līdz 2023. gada 31.maijam izstrādāt grozījumus normatīvajos aktos, kas ir saistīti ar pedagogu slodzes izmaiņām un noteiktā kārtībā iesniegt tos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novērst pretrunas starp Protokollēmuma 6. un 7. punktu, salāgojot izpildes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līdz 2023. gada 1. maijam izstrādāt grozījumus normatīvajos aktos, kas ir saistīti ar pedagogu slodzes izmaiņām un noteiktā kārtībā iesniegt tos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novērst pretrunas starp Protokollēmuma 6.un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06.02.2023. 19.38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06.02.2023. 19.38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Atzinumi_23-TA-212.docx</dc:title>
</cp:coreProperties>
</file>

<file path=docProps/custom.xml><?xml version="1.0" encoding="utf-8"?>
<Properties xmlns="http://schemas.openxmlformats.org/officeDocument/2006/custom-properties" xmlns:vt="http://schemas.openxmlformats.org/officeDocument/2006/docPropsVTypes"/>
</file>