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pPr w:leftFromText="180" w:rightFromText="180" w:vertAnchor="page" w:horzAnchor="margin" w:tblpY="3871"/>
        <w:tblW w:w="0" w:type="auto"/>
        <w:tblLayout w:type="fixed"/>
        <w:tblLook w:val="04A0"/>
      </w:tblPr>
      <w:tblGrid>
        <w:gridCol w:w="675"/>
        <w:gridCol w:w="1969"/>
        <w:gridCol w:w="410"/>
        <w:gridCol w:w="2206"/>
      </w:tblGrid>
      <w:tr w14:paraId="44064297" w14:textId="77777777" w:rsidTr="002F4027">
        <w:tblPrEx>
          <w:tblW w:w="0" w:type="auto"/>
          <w:tblLayout w:type="fixed"/>
          <w:tblLook w:val="04A0"/>
        </w:tblPrEx>
        <w:trPr>
          <w:trHeight w:val="357"/>
        </w:trPr>
        <w:tc>
          <w:tcPr>
            <w:tcW w:w="675" w:type="dxa"/>
          </w:tcPr>
          <w:p w:rsidR="00C27521" w:rsidP="00C27521" w14:paraId="25E1C20E" w14:textId="77777777">
            <w:pPr>
              <w:spacing w:before="20"/>
              <w:ind w:right="-108"/>
            </w:pPr>
            <w:r w:rsidRPr="00C27521">
              <w:rPr>
                <w:rFonts w:ascii="Times New Roman" w:hAnsi="Times New Roman"/>
                <w:sz w:val="20"/>
              </w:rPr>
              <w:t>Rīgā</w:t>
            </w:r>
            <w:r>
              <w:rPr>
                <w:sz w:val="20"/>
              </w:rPr>
              <w:t>,</w:t>
            </w:r>
          </w:p>
        </w:tc>
        <w:tc>
          <w:tcPr>
            <w:tcW w:w="1969" w:type="dxa"/>
          </w:tcPr>
          <w:p w:rsidR="00C27521" w:rsidRPr="00E80A25" w:rsidP="00C27521" w14:paraId="60DE6668" w14:textId="77777777">
            <w:pPr>
              <w:pBdr>
                <w:bottom w:val="single" w:sz="4" w:space="1" w:color="auto"/>
              </w:pBdr>
              <w:ind w:hanging="108"/>
              <w:rPr>
                <w:rFonts w:ascii="Times New Roman" w:hAnsi="Times New Roman"/>
              </w:rPr>
            </w:pPr>
            <w:r>
              <w:rPr>
                <w:noProof/>
              </w:rPr>
              <w:t>28.05.2021</w:t>
            </w:r>
            <w:r>
              <w:t>.</w:t>
            </w:r>
          </w:p>
        </w:tc>
        <w:tc>
          <w:tcPr>
            <w:tcW w:w="410" w:type="dxa"/>
          </w:tcPr>
          <w:p w:rsidR="00C27521" w:rsidP="00C2375C" w14:paraId="4F0B7D05"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rsidR="00C27521" w:rsidRPr="00C2375C" w:rsidP="00304E27" w14:paraId="06C80F79" w14:textId="77777777">
            <w:pPr>
              <w:pBdr>
                <w:bottom w:val="single" w:sz="4" w:space="1" w:color="auto"/>
              </w:pBdr>
              <w:rPr>
                <w:rFonts w:ascii="Times New Roman" w:hAnsi="Times New Roman"/>
              </w:rPr>
            </w:pPr>
            <w:r>
              <w:rPr>
                <w:noProof/>
              </w:rPr>
              <w:t>1-22/5181</w:t>
            </w:r>
          </w:p>
        </w:tc>
      </w:tr>
      <w:tr w14:paraId="4FADE4E1" w14:textId="77777777" w:rsidTr="002F4027">
        <w:tblPrEx>
          <w:tblW w:w="0" w:type="auto"/>
          <w:tblLayout w:type="fixed"/>
          <w:tblLook w:val="04A0"/>
        </w:tblPrEx>
        <w:trPr>
          <w:trHeight w:val="351"/>
        </w:trPr>
        <w:tc>
          <w:tcPr>
            <w:tcW w:w="675" w:type="dxa"/>
          </w:tcPr>
          <w:p w:rsidR="00C27521" w:rsidRPr="00C27521" w:rsidP="00C27521" w14:paraId="3F356615" w14:textId="77777777">
            <w:pPr>
              <w:spacing w:before="20"/>
              <w:rPr>
                <w:rFonts w:ascii="Times New Roman" w:hAnsi="Times New Roman"/>
                <w:sz w:val="20"/>
              </w:rPr>
            </w:pPr>
            <w:r w:rsidRPr="00C27521">
              <w:rPr>
                <w:rFonts w:ascii="Times New Roman" w:hAnsi="Times New Roman"/>
                <w:sz w:val="20"/>
              </w:rPr>
              <w:t>Uz</w:t>
            </w:r>
          </w:p>
        </w:tc>
        <w:tc>
          <w:tcPr>
            <w:tcW w:w="1969" w:type="dxa"/>
          </w:tcPr>
          <w:p w:rsidR="00C27521" w:rsidRPr="00C27521" w:rsidP="00AC093D" w14:paraId="7E9A1B8D" w14:textId="509E1422">
            <w:pPr>
              <w:pBdr>
                <w:bottom w:val="single" w:sz="4" w:space="1" w:color="auto"/>
              </w:pBdr>
              <w:ind w:hanging="108"/>
              <w:jc w:val="center"/>
              <w:rPr>
                <w:rFonts w:ascii="Times New Roman" w:hAnsi="Times New Roman"/>
              </w:rPr>
            </w:pPr>
            <w:r>
              <w:rPr>
                <w:rFonts w:ascii="Times New Roman" w:hAnsi="Times New Roman"/>
              </w:rPr>
              <w:t>1</w:t>
            </w:r>
            <w:r w:rsidR="00125386">
              <w:rPr>
                <w:rFonts w:ascii="Times New Roman" w:hAnsi="Times New Roman"/>
              </w:rPr>
              <w:t>3</w:t>
            </w:r>
            <w:r>
              <w:rPr>
                <w:rFonts w:ascii="Times New Roman" w:hAnsi="Times New Roman"/>
              </w:rPr>
              <w:t>.0</w:t>
            </w:r>
            <w:r w:rsidR="00125386">
              <w:rPr>
                <w:rFonts w:ascii="Times New Roman" w:hAnsi="Times New Roman"/>
              </w:rPr>
              <w:t>5</w:t>
            </w:r>
            <w:r>
              <w:rPr>
                <w:rFonts w:ascii="Times New Roman" w:hAnsi="Times New Roman"/>
              </w:rPr>
              <w:t>.2021</w:t>
            </w:r>
            <w:r w:rsidR="00CF3307">
              <w:rPr>
                <w:rFonts w:ascii="Times New Roman" w:hAnsi="Times New Roman"/>
              </w:rPr>
              <w:t>.</w:t>
            </w:r>
          </w:p>
        </w:tc>
        <w:tc>
          <w:tcPr>
            <w:tcW w:w="410" w:type="dxa"/>
          </w:tcPr>
          <w:p w:rsidR="00C27521" w:rsidRPr="00C27521" w:rsidP="00C27521" w14:paraId="791FEDF3" w14:textId="77777777">
            <w:pPr>
              <w:spacing w:before="20"/>
              <w:ind w:right="-108"/>
              <w:rPr>
                <w:rFonts w:ascii="Times New Roman" w:hAnsi="Times New Roman"/>
                <w:sz w:val="20"/>
              </w:rPr>
            </w:pPr>
            <w:r w:rsidRPr="00C27521">
              <w:rPr>
                <w:rFonts w:ascii="Times New Roman" w:hAnsi="Times New Roman"/>
                <w:sz w:val="20"/>
              </w:rPr>
              <w:t>Nr.</w:t>
            </w:r>
          </w:p>
        </w:tc>
        <w:tc>
          <w:tcPr>
            <w:tcW w:w="2206" w:type="dxa"/>
          </w:tcPr>
          <w:p w:rsidR="00C27521" w:rsidRPr="00125386" w:rsidP="00AC093D" w14:paraId="58F87BB0" w14:textId="6129FAFA">
            <w:pPr>
              <w:pBdr>
                <w:bottom w:val="single" w:sz="4" w:space="1" w:color="auto"/>
              </w:pBdr>
              <w:ind w:left="-29" w:hanging="78"/>
              <w:jc w:val="center"/>
              <w:rPr>
                <w:rFonts w:ascii="Times New Roman" w:hAnsi="Times New Roman"/>
              </w:rPr>
            </w:pPr>
            <w:r w:rsidRPr="00125386">
              <w:rPr>
                <w:rFonts w:ascii="Times New Roman" w:hAnsi="Times New Roman"/>
              </w:rPr>
              <w:t>VSS</w:t>
            </w:r>
            <w:r w:rsidR="00AC093D">
              <w:rPr>
                <w:rFonts w:ascii="Times New Roman" w:hAnsi="Times New Roman"/>
              </w:rPr>
              <w:t>-</w:t>
            </w:r>
            <w:r w:rsidRPr="00125386">
              <w:rPr>
                <w:rFonts w:ascii="Times New Roman" w:hAnsi="Times New Roman"/>
              </w:rPr>
              <w:t>420</w:t>
            </w:r>
          </w:p>
        </w:tc>
      </w:tr>
    </w:tbl>
    <w:p w:rsidR="00E80A25" w:rsidP="00954D5A" w14:paraId="5D3272B0" w14:textId="77777777">
      <w:pPr>
        <w:rPr>
          <w:rFonts w:ascii="Times New Roman" w:hAnsi="Times New Roman"/>
          <w:sz w:val="24"/>
          <w:szCs w:val="24"/>
        </w:rPr>
      </w:pPr>
    </w:p>
    <w:p w:rsidR="00023118" w:rsidP="00927A13" w14:paraId="71ABAAF9" w14:textId="5A8A21ED">
      <w:pPr>
        <w:spacing w:after="0" w:line="240" w:lineRule="auto"/>
        <w:rPr>
          <w:rFonts w:ascii="Times New Roman" w:hAnsi="Times New Roman"/>
          <w:sz w:val="24"/>
          <w:szCs w:val="24"/>
        </w:rPr>
      </w:pPr>
    </w:p>
    <w:p w:rsidR="00927A13" w:rsidP="00927A13" w14:paraId="004479D9" w14:textId="77777777">
      <w:pPr>
        <w:spacing w:after="0" w:line="240" w:lineRule="auto"/>
        <w:rPr>
          <w:rFonts w:ascii="Times New Roman" w:hAnsi="Times New Roman"/>
          <w:b/>
          <w:sz w:val="24"/>
          <w:szCs w:val="24"/>
        </w:rPr>
      </w:pPr>
    </w:p>
    <w:p w:rsidR="004F2501" w:rsidP="00023118" w14:paraId="76FE28F4" w14:textId="77777777">
      <w:pPr>
        <w:spacing w:after="0" w:line="240" w:lineRule="auto"/>
        <w:jc w:val="right"/>
        <w:rPr>
          <w:rFonts w:ascii="Times New Roman" w:hAnsi="Times New Roman"/>
          <w:b/>
          <w:sz w:val="24"/>
          <w:szCs w:val="24"/>
        </w:rPr>
      </w:pPr>
    </w:p>
    <w:p w:rsidR="004F2501" w:rsidP="00023118" w14:paraId="4111234D" w14:textId="77777777">
      <w:pPr>
        <w:spacing w:after="0" w:line="240" w:lineRule="auto"/>
        <w:jc w:val="right"/>
        <w:rPr>
          <w:rFonts w:ascii="Times New Roman" w:hAnsi="Times New Roman"/>
          <w:b/>
          <w:sz w:val="24"/>
          <w:szCs w:val="24"/>
        </w:rPr>
      </w:pPr>
    </w:p>
    <w:p w:rsidR="004F2501" w:rsidP="00023118" w14:paraId="6C86C96A" w14:textId="77777777">
      <w:pPr>
        <w:spacing w:after="0" w:line="240" w:lineRule="auto"/>
        <w:jc w:val="right"/>
        <w:rPr>
          <w:rFonts w:ascii="Times New Roman" w:hAnsi="Times New Roman"/>
          <w:b/>
          <w:sz w:val="24"/>
          <w:szCs w:val="24"/>
        </w:rPr>
      </w:pPr>
    </w:p>
    <w:p w:rsidR="00023118" w:rsidRPr="008B7752" w:rsidP="00023118" w14:paraId="441C6BCC" w14:textId="49841E2F">
      <w:pPr>
        <w:spacing w:after="0" w:line="240" w:lineRule="auto"/>
        <w:jc w:val="right"/>
        <w:rPr>
          <w:rFonts w:ascii="Times New Roman" w:hAnsi="Times New Roman"/>
          <w:b/>
          <w:sz w:val="24"/>
          <w:szCs w:val="24"/>
        </w:rPr>
      </w:pPr>
      <w:r w:rsidRPr="008B7752">
        <w:rPr>
          <w:rFonts w:ascii="Times New Roman" w:hAnsi="Times New Roman"/>
          <w:b/>
          <w:sz w:val="24"/>
          <w:szCs w:val="24"/>
        </w:rPr>
        <w:t>Satiksmes ministrijai</w:t>
      </w:r>
    </w:p>
    <w:p w:rsidR="006E1219" w:rsidP="00C06A07" w14:paraId="36AF37DF" w14:textId="336F36DB">
      <w:pPr>
        <w:spacing w:after="0" w:line="240" w:lineRule="auto"/>
        <w:jc w:val="right"/>
        <w:rPr>
          <w:rFonts w:ascii="Times New Roman" w:hAnsi="Times New Roman"/>
          <w:b/>
          <w:sz w:val="24"/>
          <w:szCs w:val="24"/>
        </w:rPr>
      </w:pPr>
    </w:p>
    <w:p w:rsidR="004F2501" w:rsidRPr="008B7752" w:rsidP="00C06A07" w14:paraId="4C982B6D" w14:textId="77777777">
      <w:pPr>
        <w:spacing w:after="0" w:line="240" w:lineRule="auto"/>
        <w:jc w:val="right"/>
        <w:rPr>
          <w:rFonts w:ascii="Times New Roman" w:hAnsi="Times New Roman"/>
          <w:b/>
          <w:sz w:val="24"/>
          <w:szCs w:val="24"/>
        </w:rPr>
      </w:pPr>
    </w:p>
    <w:p w:rsidR="00125386" w:rsidRPr="008B7752" w:rsidP="0063131C" w14:paraId="2E9BE066" w14:textId="77777777">
      <w:pPr>
        <w:spacing w:after="0" w:line="240" w:lineRule="auto"/>
        <w:rPr>
          <w:rFonts w:ascii="Times New Roman" w:hAnsi="Times New Roman"/>
          <w:i/>
          <w:iCs/>
          <w:sz w:val="24"/>
          <w:szCs w:val="24"/>
        </w:rPr>
      </w:pPr>
      <w:r w:rsidRPr="008B7752">
        <w:rPr>
          <w:rFonts w:ascii="Times New Roman" w:hAnsi="Times New Roman"/>
          <w:i/>
          <w:iCs/>
          <w:sz w:val="24"/>
          <w:szCs w:val="24"/>
        </w:rPr>
        <w:t xml:space="preserve">Atzinums par Ceļu satiksmes drošības plāna </w:t>
      </w:r>
    </w:p>
    <w:p w:rsidR="00023118" w:rsidRPr="008B7752" w:rsidP="0063131C" w14:paraId="6580CE80" w14:textId="5EAA3E91">
      <w:pPr>
        <w:spacing w:after="0" w:line="240" w:lineRule="auto"/>
        <w:rPr>
          <w:rFonts w:ascii="Times New Roman" w:hAnsi="Times New Roman"/>
          <w:i/>
          <w:iCs/>
          <w:sz w:val="24"/>
          <w:szCs w:val="24"/>
        </w:rPr>
      </w:pPr>
      <w:r w:rsidRPr="008B7752">
        <w:rPr>
          <w:rFonts w:ascii="Times New Roman" w:hAnsi="Times New Roman"/>
          <w:i/>
          <w:iCs/>
          <w:sz w:val="24"/>
          <w:szCs w:val="24"/>
        </w:rPr>
        <w:t>2021.-2027.gadam projektu (VSS-420)</w:t>
      </w:r>
    </w:p>
    <w:p w:rsidR="00440683" w:rsidRPr="008B7752" w:rsidP="0063131C" w14:paraId="0BD8C7F6" w14:textId="77777777">
      <w:pPr>
        <w:spacing w:after="120" w:line="240" w:lineRule="auto"/>
        <w:rPr>
          <w:rFonts w:ascii="Times New Roman" w:hAnsi="Times New Roman"/>
          <w:sz w:val="18"/>
          <w:szCs w:val="18"/>
        </w:rPr>
      </w:pPr>
    </w:p>
    <w:p w:rsidR="0083476D" w:rsidRPr="008B7752" w:rsidP="00782B89" w14:paraId="755A2D66" w14:textId="35376A6F">
      <w:pPr>
        <w:spacing w:after="120" w:line="240" w:lineRule="auto"/>
        <w:ind w:firstLine="720"/>
        <w:jc w:val="both"/>
        <w:rPr>
          <w:rFonts w:ascii="Times New Roman" w:hAnsi="Times New Roman"/>
          <w:sz w:val="24"/>
          <w:szCs w:val="24"/>
        </w:rPr>
      </w:pPr>
      <w:r w:rsidRPr="008B7752">
        <w:rPr>
          <w:rFonts w:ascii="Times New Roman" w:hAnsi="Times New Roman"/>
          <w:sz w:val="24"/>
          <w:szCs w:val="24"/>
        </w:rPr>
        <w:t xml:space="preserve">Vides aizsardzības un reģionālās attīstības ministrija (turpmāk - </w:t>
      </w:r>
      <w:r w:rsidRPr="008B7752" w:rsidR="00927A13">
        <w:rPr>
          <w:rFonts w:ascii="Times New Roman" w:hAnsi="Times New Roman"/>
          <w:sz w:val="24"/>
          <w:szCs w:val="24"/>
        </w:rPr>
        <w:t>VARAM</w:t>
      </w:r>
      <w:r w:rsidRPr="008B7752">
        <w:rPr>
          <w:rFonts w:ascii="Times New Roman" w:hAnsi="Times New Roman"/>
          <w:sz w:val="24"/>
          <w:szCs w:val="24"/>
        </w:rPr>
        <w:t xml:space="preserve">) </w:t>
      </w:r>
      <w:r w:rsidR="00985403">
        <w:rPr>
          <w:rFonts w:ascii="Times New Roman" w:eastAsia="Times New Roman" w:hAnsi="Times New Roman"/>
          <w:sz w:val="24"/>
          <w:szCs w:val="28"/>
          <w:lang w:eastAsia="lv-LV"/>
        </w:rPr>
        <w:t xml:space="preserve">saskaņā ar Valsts sekretāru sanāksmes 2021.gada 13.maija </w:t>
      </w:r>
      <w:r w:rsidR="00985403">
        <w:rPr>
          <w:rFonts w:ascii="Times New Roman" w:eastAsia="Times New Roman" w:hAnsi="Times New Roman"/>
          <w:sz w:val="24"/>
          <w:szCs w:val="28"/>
          <w:lang w:eastAsia="lv-LV"/>
        </w:rPr>
        <w:t>protokollēmumu</w:t>
      </w:r>
      <w:r w:rsidR="00985403">
        <w:rPr>
          <w:rFonts w:ascii="Times New Roman" w:eastAsia="Times New Roman" w:hAnsi="Times New Roman"/>
          <w:sz w:val="24"/>
          <w:szCs w:val="28"/>
          <w:lang w:eastAsia="lv-LV"/>
        </w:rPr>
        <w:t xml:space="preserve"> (prot. Nr.18, 28.§) </w:t>
      </w:r>
      <w:r w:rsidRPr="008B7752" w:rsidR="0080702A">
        <w:rPr>
          <w:rFonts w:ascii="Times New Roman" w:hAnsi="Times New Roman"/>
          <w:sz w:val="24"/>
          <w:szCs w:val="24"/>
        </w:rPr>
        <w:t xml:space="preserve">atbilstoši kompetencei izskatīja Satiksmes ministrijas sagatavoto </w:t>
      </w:r>
      <w:r w:rsidRPr="008B7752" w:rsidR="00125386">
        <w:rPr>
          <w:rFonts w:ascii="Times New Roman" w:hAnsi="Times New Roman"/>
          <w:sz w:val="24"/>
          <w:szCs w:val="24"/>
        </w:rPr>
        <w:t>Ceļu satiksmes drošības plāna</w:t>
      </w:r>
      <w:r w:rsidRPr="008B7752" w:rsidR="0080702A">
        <w:rPr>
          <w:rFonts w:ascii="Times New Roman" w:hAnsi="Times New Roman"/>
          <w:sz w:val="24"/>
          <w:szCs w:val="24"/>
        </w:rPr>
        <w:t xml:space="preserve"> projektu</w:t>
      </w:r>
      <w:r w:rsidRPr="008B7752" w:rsidR="00224B6D">
        <w:rPr>
          <w:rFonts w:ascii="Times New Roman" w:hAnsi="Times New Roman"/>
          <w:sz w:val="24"/>
          <w:szCs w:val="24"/>
        </w:rPr>
        <w:t xml:space="preserve"> 2021.-2027.gadam</w:t>
      </w:r>
      <w:r w:rsidRPr="008B7752" w:rsidR="0080702A">
        <w:rPr>
          <w:rFonts w:ascii="Times New Roman" w:hAnsi="Times New Roman"/>
          <w:sz w:val="24"/>
          <w:szCs w:val="24"/>
        </w:rPr>
        <w:t xml:space="preserve"> </w:t>
      </w:r>
      <w:r w:rsidRPr="008B7752" w:rsidR="00224B6D">
        <w:rPr>
          <w:rFonts w:ascii="Times New Roman" w:hAnsi="Times New Roman"/>
          <w:sz w:val="24"/>
          <w:szCs w:val="24"/>
        </w:rPr>
        <w:t>(turpmāk – plāns)</w:t>
      </w:r>
      <w:r w:rsidRPr="008B7752" w:rsidR="0080702A">
        <w:rPr>
          <w:rFonts w:ascii="Times New Roman" w:hAnsi="Times New Roman"/>
          <w:sz w:val="24"/>
          <w:szCs w:val="24"/>
        </w:rPr>
        <w:t xml:space="preserve"> un </w:t>
      </w:r>
      <w:r w:rsidR="00985403">
        <w:rPr>
          <w:rFonts w:ascii="Times New Roman" w:hAnsi="Times New Roman"/>
          <w:sz w:val="24"/>
          <w:szCs w:val="24"/>
        </w:rPr>
        <w:t>atbalsta tā turpmāko virzību, izsakot šādus</w:t>
      </w:r>
      <w:r w:rsidRPr="008B7752" w:rsidR="001A1F23">
        <w:rPr>
          <w:rFonts w:ascii="Times New Roman" w:hAnsi="Times New Roman"/>
          <w:sz w:val="24"/>
          <w:szCs w:val="24"/>
        </w:rPr>
        <w:t xml:space="preserve"> iebildumus:</w:t>
      </w:r>
      <w:r w:rsidRPr="008B7752" w:rsidR="0080702A">
        <w:rPr>
          <w:rFonts w:ascii="Times New Roman" w:hAnsi="Times New Roman"/>
          <w:sz w:val="24"/>
          <w:szCs w:val="24"/>
        </w:rPr>
        <w:t xml:space="preserve"> </w:t>
      </w:r>
    </w:p>
    <w:p w:rsidR="00283D2B" w:rsidRPr="008B7752" w:rsidP="00933438" w14:paraId="6F7B433A" w14:textId="4DD87361">
      <w:pPr>
        <w:pStyle w:val="NoSpacing"/>
        <w:numPr>
          <w:ilvl w:val="0"/>
          <w:numId w:val="13"/>
        </w:numPr>
        <w:spacing w:after="120"/>
        <w:ind w:left="709" w:hanging="283"/>
        <w:jc w:val="both"/>
        <w:rPr>
          <w:rFonts w:cs="Times New Roman"/>
          <w:lang w:eastAsia="lv-LV"/>
        </w:rPr>
      </w:pPr>
      <w:r w:rsidRPr="008B7752">
        <w:rPr>
          <w:rFonts w:eastAsia="Times New Roman" w:cs="Times New Roman"/>
        </w:rPr>
        <w:t>Plāna</w:t>
      </w:r>
      <w:r w:rsidRPr="008B7752" w:rsidR="00FA654D">
        <w:rPr>
          <w:rFonts w:eastAsia="Times New Roman" w:cs="Times New Roman"/>
        </w:rPr>
        <w:t xml:space="preserve"> apakšnodaļas</w:t>
      </w:r>
      <w:r w:rsidRPr="008B7752">
        <w:rPr>
          <w:rFonts w:eastAsia="Times New Roman" w:cs="Times New Roman"/>
        </w:rPr>
        <w:t xml:space="preserve"> </w:t>
      </w:r>
      <w:r w:rsidRPr="008B7752">
        <w:rPr>
          <w:rFonts w:cs="Times New Roman"/>
        </w:rPr>
        <w:t xml:space="preserve">2.8.4. </w:t>
      </w:r>
      <w:r w:rsidRPr="008B7752" w:rsidR="00FA654D">
        <w:rPr>
          <w:rFonts w:cs="Times New Roman"/>
        </w:rPr>
        <w:t>“</w:t>
      </w:r>
      <w:r w:rsidRPr="008B7752">
        <w:rPr>
          <w:rFonts w:cs="Times New Roman"/>
        </w:rPr>
        <w:t>Ceļu infrastruktūras attīstības virzieni ilgtermiņā</w:t>
      </w:r>
      <w:r w:rsidRPr="008B7752" w:rsidR="00FA654D">
        <w:rPr>
          <w:rFonts w:cs="Times New Roman"/>
        </w:rPr>
        <w:t>”</w:t>
      </w:r>
      <w:r w:rsidRPr="008B7752">
        <w:rPr>
          <w:rFonts w:eastAsia="Times New Roman" w:cs="Times New Roman"/>
        </w:rPr>
        <w:t xml:space="preserve">  56.lpp. noteikts</w:t>
      </w:r>
      <w:r w:rsidR="00054836">
        <w:rPr>
          <w:rFonts w:eastAsia="Times New Roman" w:cs="Times New Roman"/>
        </w:rPr>
        <w:t>:</w:t>
      </w:r>
      <w:r w:rsidRPr="008B7752">
        <w:rPr>
          <w:rFonts w:eastAsia="Times New Roman" w:cs="Times New Roman"/>
        </w:rPr>
        <w:t xml:space="preserve"> </w:t>
      </w:r>
      <w:r w:rsidRPr="008B7752">
        <w:rPr>
          <w:rFonts w:eastAsia="Times New Roman" w:cs="Times New Roman"/>
        </w:rPr>
        <w:t>“</w:t>
      </w:r>
      <w:r w:rsidRPr="008B7752">
        <w:rPr>
          <w:rFonts w:cs="Times New Roman"/>
          <w:lang w:eastAsia="lv-LV"/>
        </w:rPr>
        <w:t xml:space="preserve">Tamdēļ kontekstā ar administratīvi teritoriālās reformas īstenošanu Satiksmes ministrijai jāveic esošā valsts ceļu tīkla </w:t>
      </w:r>
      <w:r w:rsidRPr="008B7752">
        <w:rPr>
          <w:rFonts w:cs="Times New Roman"/>
          <w:lang w:eastAsia="lv-LV"/>
        </w:rPr>
        <w:t>izvērtējums</w:t>
      </w:r>
      <w:r w:rsidRPr="008B7752">
        <w:rPr>
          <w:rFonts w:cs="Times New Roman"/>
          <w:lang w:eastAsia="lv-LV"/>
        </w:rPr>
        <w:t xml:space="preserve">. Šī </w:t>
      </w:r>
      <w:r w:rsidRPr="008B7752">
        <w:rPr>
          <w:rFonts w:cs="Times New Roman"/>
          <w:lang w:eastAsia="lv-LV"/>
        </w:rPr>
        <w:t>izvērtējuma</w:t>
      </w:r>
      <w:r w:rsidRPr="008B7752">
        <w:rPr>
          <w:rFonts w:cs="Times New Roman"/>
          <w:lang w:eastAsia="lv-LV"/>
        </w:rPr>
        <w:t xml:space="preserve"> ietvaros jāizvērtē arī valsts galvenie autoceļi 1 673 km garumā, tāpat valsts reģionālie autoceļi 5 460 km garumā un arī valsts vietējie autoceļi 12 848 km garumā”.</w:t>
      </w:r>
    </w:p>
    <w:p w:rsidR="00283D2B" w:rsidRPr="008B7752" w:rsidP="00933438" w14:paraId="176948F8" w14:textId="47E26C64">
      <w:pPr>
        <w:pStyle w:val="NoSpacing"/>
        <w:spacing w:after="120"/>
        <w:ind w:left="709"/>
        <w:jc w:val="both"/>
        <w:rPr>
          <w:rFonts w:eastAsia="Times New Roman" w:cs="Times New Roman"/>
        </w:rPr>
      </w:pPr>
      <w:r w:rsidRPr="008B7752">
        <w:rPr>
          <w:rFonts w:eastAsia="Times New Roman" w:cs="Times New Roman"/>
        </w:rPr>
        <w:t xml:space="preserve">Lūdzam </w:t>
      </w:r>
      <w:r w:rsidRPr="008B7752" w:rsidR="006B5784">
        <w:rPr>
          <w:rFonts w:eastAsia="Times New Roman" w:cs="Times New Roman"/>
        </w:rPr>
        <w:t>papildināt plānu, papildinot ar skaidrojumu</w:t>
      </w:r>
      <w:r w:rsidRPr="008B7752">
        <w:rPr>
          <w:rFonts w:eastAsia="Times New Roman" w:cs="Times New Roman"/>
        </w:rPr>
        <w:t>, k</w:t>
      </w:r>
      <w:r w:rsidRPr="008B7752" w:rsidR="00FF6E63">
        <w:rPr>
          <w:rFonts w:eastAsia="Times New Roman" w:cs="Times New Roman"/>
        </w:rPr>
        <w:t>ādam nolūkam</w:t>
      </w:r>
      <w:r w:rsidRPr="008B7752">
        <w:rPr>
          <w:rFonts w:eastAsia="Times New Roman" w:cs="Times New Roman"/>
        </w:rPr>
        <w:t xml:space="preserve"> jāveic minēt</w:t>
      </w:r>
      <w:r w:rsidRPr="008B7752" w:rsidR="004209EF">
        <w:rPr>
          <w:rFonts w:eastAsia="Times New Roman" w:cs="Times New Roman"/>
        </w:rPr>
        <w:t>ais</w:t>
      </w:r>
      <w:r w:rsidRPr="008B7752">
        <w:rPr>
          <w:rFonts w:eastAsia="Times New Roman" w:cs="Times New Roman"/>
        </w:rPr>
        <w:t xml:space="preserve"> ceļu </w:t>
      </w:r>
      <w:r w:rsidRPr="008B7752">
        <w:rPr>
          <w:rFonts w:eastAsia="Times New Roman" w:cs="Times New Roman"/>
        </w:rPr>
        <w:t>izvērtējums</w:t>
      </w:r>
      <w:r w:rsidRPr="008B7752">
        <w:rPr>
          <w:rFonts w:eastAsia="Times New Roman" w:cs="Times New Roman"/>
        </w:rPr>
        <w:t xml:space="preserve"> administratīvi teritoriālās</w:t>
      </w:r>
      <w:r w:rsidRPr="008B7752" w:rsidR="00FF6E63">
        <w:rPr>
          <w:rFonts w:eastAsia="Times New Roman" w:cs="Times New Roman"/>
        </w:rPr>
        <w:t xml:space="preserve"> </w:t>
      </w:r>
      <w:r w:rsidRPr="008B7752">
        <w:rPr>
          <w:rFonts w:eastAsia="Times New Roman" w:cs="Times New Roman"/>
        </w:rPr>
        <w:t xml:space="preserve">reformas kontekstā. </w:t>
      </w:r>
    </w:p>
    <w:p w:rsidR="00283D2B" w:rsidRPr="008B7752" w:rsidP="00933438" w14:paraId="2751DE08" w14:textId="3E02C384">
      <w:pPr>
        <w:pStyle w:val="NoSpacing"/>
        <w:numPr>
          <w:ilvl w:val="0"/>
          <w:numId w:val="13"/>
        </w:numPr>
        <w:spacing w:after="120"/>
        <w:ind w:left="709" w:hanging="283"/>
        <w:jc w:val="both"/>
        <w:rPr>
          <w:rFonts w:eastAsia="Times New Roman" w:cs="Times New Roman"/>
        </w:rPr>
      </w:pPr>
      <w:r w:rsidRPr="008B7752">
        <w:rPr>
          <w:rFonts w:eastAsia="Times New Roman" w:cs="Times New Roman"/>
        </w:rPr>
        <w:t>Plāna apakšnodaļas</w:t>
      </w:r>
      <w:r w:rsidRPr="008B7752" w:rsidR="0063131C">
        <w:rPr>
          <w:rFonts w:eastAsia="Times New Roman" w:cs="Times New Roman"/>
        </w:rPr>
        <w:t xml:space="preserve"> </w:t>
      </w:r>
      <w:r w:rsidRPr="008B7752" w:rsidR="0063131C">
        <w:rPr>
          <w:rFonts w:cs="Times New Roman"/>
        </w:rPr>
        <w:t xml:space="preserve">2.10.2.  </w:t>
      </w:r>
      <w:r w:rsidRPr="008B7752" w:rsidR="00FA654D">
        <w:rPr>
          <w:rFonts w:cs="Times New Roman"/>
        </w:rPr>
        <w:t>“</w:t>
      </w:r>
      <w:r w:rsidRPr="008B7752" w:rsidR="0063131C">
        <w:rPr>
          <w:rFonts w:cs="Times New Roman"/>
          <w:bCs/>
        </w:rPr>
        <w:t>Droša vide</w:t>
      </w:r>
      <w:r w:rsidRPr="008B7752" w:rsidR="00FA654D">
        <w:rPr>
          <w:rFonts w:cs="Times New Roman"/>
          <w:bCs/>
        </w:rPr>
        <w:t>”</w:t>
      </w:r>
      <w:r w:rsidRPr="008B7752">
        <w:rPr>
          <w:rFonts w:eastAsia="Times New Roman" w:cs="Times New Roman"/>
        </w:rPr>
        <w:t xml:space="preserve"> </w:t>
      </w:r>
      <w:r w:rsidRPr="008B7752">
        <w:rPr>
          <w:rFonts w:eastAsia="Times New Roman" w:cs="Times New Roman"/>
        </w:rPr>
        <w:t>60.lpp. ir sekojošs konstatējums: “</w:t>
      </w:r>
      <w:r w:rsidRPr="008B7752">
        <w:rPr>
          <w:rFonts w:cs="Times New Roman"/>
        </w:rPr>
        <w:t xml:space="preserve">Latvijā nepastāv vienotas prasības </w:t>
      </w:r>
      <w:r w:rsidRPr="008B7752">
        <w:rPr>
          <w:rFonts w:cs="Times New Roman"/>
        </w:rPr>
        <w:t>veloinfrastruktūras</w:t>
      </w:r>
      <w:r w:rsidRPr="008B7752">
        <w:rPr>
          <w:rFonts w:cs="Times New Roman"/>
        </w:rPr>
        <w:t xml:space="preserve"> izveidē, līdz ar to novērojamas būtiskas atšķirības </w:t>
      </w:r>
      <w:r w:rsidRPr="008B7752">
        <w:rPr>
          <w:rFonts w:cs="Times New Roman"/>
        </w:rPr>
        <w:t>veloinfrastruktūras</w:t>
      </w:r>
      <w:r w:rsidRPr="008B7752">
        <w:rPr>
          <w:rFonts w:cs="Times New Roman"/>
        </w:rPr>
        <w:t xml:space="preserve"> attīstībā Rīgā un reģionos”. </w:t>
      </w:r>
    </w:p>
    <w:p w:rsidR="00283D2B" w:rsidRPr="008B7752" w:rsidP="00933438" w14:paraId="5F9FAF2F" w14:textId="7142F842">
      <w:pPr>
        <w:pStyle w:val="NoSpacing"/>
        <w:spacing w:after="120"/>
        <w:ind w:left="709"/>
        <w:jc w:val="both"/>
        <w:rPr>
          <w:rFonts w:cs="Times New Roman"/>
        </w:rPr>
      </w:pPr>
      <w:r w:rsidRPr="008B7752">
        <w:rPr>
          <w:rFonts w:cs="Times New Roman"/>
        </w:rPr>
        <w:t xml:space="preserve">Lūdzam </w:t>
      </w:r>
      <w:r w:rsidRPr="008B7752" w:rsidR="006B5784">
        <w:rPr>
          <w:rFonts w:cs="Times New Roman"/>
        </w:rPr>
        <w:t>papildināt plānu</w:t>
      </w:r>
      <w:r w:rsidRPr="008B7752">
        <w:rPr>
          <w:rFonts w:cs="Times New Roman"/>
        </w:rPr>
        <w:t>,</w:t>
      </w:r>
      <w:r w:rsidRPr="008B7752" w:rsidR="006B5784">
        <w:rPr>
          <w:rFonts w:cs="Times New Roman"/>
        </w:rPr>
        <w:t xml:space="preserve"> iekļaujot</w:t>
      </w:r>
      <w:r w:rsidRPr="008B7752">
        <w:rPr>
          <w:rFonts w:cs="Times New Roman"/>
        </w:rPr>
        <w:t xml:space="preserve"> rīcības</w:t>
      </w:r>
      <w:r w:rsidRPr="008B7752" w:rsidR="006B5784">
        <w:rPr>
          <w:rFonts w:cs="Times New Roman"/>
        </w:rPr>
        <w:t xml:space="preserve">, kādas </w:t>
      </w:r>
      <w:r w:rsidRPr="008B7752">
        <w:rPr>
          <w:rFonts w:cs="Times New Roman"/>
        </w:rPr>
        <w:t xml:space="preserve">būtu nepieciešamas, lai noteiktu vienotas prasības </w:t>
      </w:r>
      <w:r w:rsidRPr="008B7752">
        <w:rPr>
          <w:rFonts w:cs="Times New Roman"/>
        </w:rPr>
        <w:t>veloinfrastruktūras</w:t>
      </w:r>
      <w:r w:rsidRPr="008B7752">
        <w:rPr>
          <w:rFonts w:cs="Times New Roman"/>
        </w:rPr>
        <w:t xml:space="preserve"> izveidē.</w:t>
      </w:r>
    </w:p>
    <w:p w:rsidR="00FA654D" w:rsidRPr="008B7752" w:rsidP="00933438" w14:paraId="1AA579A3" w14:textId="2EAEA8DA">
      <w:pPr>
        <w:pStyle w:val="NoSpacing"/>
        <w:numPr>
          <w:ilvl w:val="0"/>
          <w:numId w:val="13"/>
        </w:numPr>
        <w:tabs>
          <w:tab w:val="left" w:pos="720"/>
        </w:tabs>
        <w:spacing w:after="120"/>
        <w:ind w:left="709" w:hanging="283"/>
        <w:jc w:val="both"/>
        <w:rPr>
          <w:rFonts w:cs="Times New Roman"/>
        </w:rPr>
      </w:pPr>
      <w:r w:rsidRPr="008B7752">
        <w:rPr>
          <w:rFonts w:eastAsia="Times New Roman" w:cs="Times New Roman"/>
        </w:rPr>
        <w:t xml:space="preserve">Plāna apakšnodaļas </w:t>
      </w:r>
      <w:bookmarkStart w:id="0" w:name="_Toc71271546"/>
      <w:r w:rsidRPr="008B7752">
        <w:rPr>
          <w:rFonts w:cs="Times New Roman"/>
        </w:rPr>
        <w:t xml:space="preserve">2.10.6. “Politikas plānošanas efektivitātes </w:t>
      </w:r>
      <w:r w:rsidRPr="008B7752">
        <w:rPr>
          <w:rFonts w:cs="Times New Roman"/>
        </w:rPr>
        <w:t>izvērtējums</w:t>
      </w:r>
      <w:bookmarkEnd w:id="0"/>
      <w:r w:rsidRPr="008B7752">
        <w:rPr>
          <w:rFonts w:cs="Times New Roman"/>
        </w:rPr>
        <w:t xml:space="preserve">”  </w:t>
      </w:r>
      <w:r w:rsidRPr="008B7752">
        <w:rPr>
          <w:rFonts w:eastAsia="Times New Roman" w:cs="Times New Roman"/>
        </w:rPr>
        <w:t>62.lpp.</w:t>
      </w:r>
      <w:r w:rsidRPr="008B7752">
        <w:rPr>
          <w:rFonts w:eastAsia="Times New Roman" w:cs="Times New Roman"/>
        </w:rPr>
        <w:t xml:space="preserve"> un 2.11. apakšnodaļ</w:t>
      </w:r>
      <w:r w:rsidR="00BE6885">
        <w:rPr>
          <w:rFonts w:eastAsia="Times New Roman" w:cs="Times New Roman"/>
        </w:rPr>
        <w:t>as</w:t>
      </w:r>
      <w:r w:rsidRPr="008B7752">
        <w:rPr>
          <w:rFonts w:eastAsia="Times New Roman" w:cs="Times New Roman"/>
        </w:rPr>
        <w:t xml:space="preserve"> “</w:t>
      </w:r>
      <w:r w:rsidRPr="008B7752">
        <w:rPr>
          <w:rFonts w:cs="Times New Roman"/>
        </w:rPr>
        <w:t xml:space="preserve">Tiešie darbības rezultāti un esošās politikas plānošanas efektivitātes </w:t>
      </w:r>
      <w:r w:rsidRPr="008B7752">
        <w:rPr>
          <w:rFonts w:cs="Times New Roman"/>
        </w:rPr>
        <w:t>izvērtējums</w:t>
      </w:r>
      <w:r w:rsidRPr="008B7752">
        <w:rPr>
          <w:rFonts w:cs="Times New Roman"/>
        </w:rPr>
        <w:t>” 63.lpp.</w:t>
      </w:r>
      <w:r w:rsidRPr="008B7752">
        <w:rPr>
          <w:rFonts w:eastAsia="Times New Roman" w:cs="Times New Roman"/>
        </w:rPr>
        <w:t xml:space="preserve"> </w:t>
      </w:r>
      <w:r w:rsidRPr="008B7752">
        <w:rPr>
          <w:rFonts w:eastAsia="Times New Roman" w:cs="Times New Roman"/>
        </w:rPr>
        <w:t>ir sekojošs teksts: “</w:t>
      </w:r>
      <w:r w:rsidRPr="008B7752">
        <w:rPr>
          <w:rFonts w:cs="Times New Roman"/>
        </w:rPr>
        <w:t xml:space="preserve">Plānošanas reģionu politikas plānošanas dokumentos tiek ietverti atsevišķi ceļu satiksmes drošības jautājumi (transportlīdzekļu vadītāju izglītība un apmācība, drošāka ceļu infrastruktūra, neaizsargāti satiksmes dalībnieki). </w:t>
      </w:r>
      <w:r w:rsidRPr="008B7752" w:rsidR="002E032C">
        <w:rPr>
          <w:rFonts w:cs="Times New Roman"/>
        </w:rPr>
        <w:t xml:space="preserve">[…] </w:t>
      </w:r>
      <w:r w:rsidRPr="008B7752">
        <w:rPr>
          <w:rFonts w:cs="Times New Roman"/>
        </w:rPr>
        <w:t>Attiecībā uz atsevišķām iesaistītajām pusēm (plānošanas reģionu administrācijas, pašvaldības, izglītības iestādes) nepieciešams veikt pašreizējo atbildību pārskatīšanu, lai nodrošinātu, ka tiek nodrošināta mērķtiecīga un strukturēta vienotas valsts politikas ceļu satiksmes drošības jomā ieviešana un pilnvērtīgi izmantots dažādu iesaistīto pušu potenciāls</w:t>
      </w:r>
      <w:r w:rsidRPr="008B7752" w:rsidR="002E032C">
        <w:rPr>
          <w:rFonts w:cs="Times New Roman"/>
        </w:rPr>
        <w:t>.</w:t>
      </w:r>
      <w:r w:rsidRPr="008B7752">
        <w:rPr>
          <w:rFonts w:cs="Times New Roman"/>
        </w:rPr>
        <w:t xml:space="preserve">”. </w:t>
      </w:r>
    </w:p>
    <w:p w:rsidR="00FF6E63" w:rsidRPr="008B7752" w:rsidP="00933438" w14:paraId="159F6DCB" w14:textId="58D62DF1">
      <w:pPr>
        <w:pStyle w:val="xmsonormal"/>
        <w:spacing w:after="120"/>
        <w:ind w:left="709"/>
        <w:jc w:val="both"/>
        <w:rPr>
          <w:rFonts w:ascii="Times New Roman" w:hAnsi="Times New Roman" w:cs="Times New Roman"/>
          <w:sz w:val="24"/>
          <w:szCs w:val="24"/>
        </w:rPr>
      </w:pPr>
      <w:r w:rsidRPr="008B7752">
        <w:rPr>
          <w:rFonts w:ascii="Times New Roman" w:eastAsia="Times New Roman" w:hAnsi="Times New Roman" w:cs="Times New Roman"/>
          <w:sz w:val="24"/>
          <w:szCs w:val="24"/>
        </w:rPr>
        <w:t>Norādām, ka</w:t>
      </w:r>
      <w:r w:rsidRPr="008B7752">
        <w:rPr>
          <w:rFonts w:ascii="Times New Roman" w:eastAsia="Times New Roman" w:hAnsi="Times New Roman" w:cs="Times New Roman"/>
          <w:sz w:val="24"/>
          <w:szCs w:val="24"/>
        </w:rPr>
        <w:t> </w:t>
      </w:r>
      <w:r w:rsidRPr="008B7752">
        <w:rPr>
          <w:rFonts w:ascii="Times New Roman" w:hAnsi="Times New Roman" w:cs="Times New Roman"/>
          <w:sz w:val="24"/>
          <w:szCs w:val="24"/>
        </w:rPr>
        <w:t>Teritorijas attīstības plānošanas likums noteic, ka plānošanas reģioni izstrādā un ievieš teritorijas attīstības plānošanas dokumentus - ilgtspējīgas attīstības stratēģiju un attīstības programmu. Šajos dokumentos var tikt ietvert</w:t>
      </w:r>
      <w:r w:rsidR="00AF4C92">
        <w:rPr>
          <w:rFonts w:ascii="Times New Roman" w:hAnsi="Times New Roman" w:cs="Times New Roman"/>
          <w:sz w:val="24"/>
          <w:szCs w:val="24"/>
        </w:rPr>
        <w:t>i</w:t>
      </w:r>
      <w:r w:rsidRPr="008B7752">
        <w:rPr>
          <w:rFonts w:ascii="Times New Roman" w:hAnsi="Times New Roman" w:cs="Times New Roman"/>
          <w:sz w:val="24"/>
          <w:szCs w:val="24"/>
        </w:rPr>
        <w:t xml:space="preserve"> arī ceļu satiksmes drošības jautājumi.</w:t>
      </w:r>
    </w:p>
    <w:p w:rsidR="00FF6E63" w:rsidRPr="008B7752" w:rsidP="00933438" w14:paraId="61C86B53" w14:textId="1FCB089F">
      <w:pPr>
        <w:pStyle w:val="xmsonormal"/>
        <w:tabs>
          <w:tab w:val="left" w:pos="1134"/>
        </w:tabs>
        <w:spacing w:after="120"/>
        <w:ind w:left="709" w:hanging="283"/>
        <w:jc w:val="both"/>
        <w:rPr>
          <w:rFonts w:ascii="Times New Roman" w:hAnsi="Times New Roman" w:cs="Times New Roman"/>
          <w:sz w:val="24"/>
          <w:szCs w:val="24"/>
        </w:rPr>
      </w:pPr>
      <w:r>
        <w:rPr>
          <w:rFonts w:ascii="Times New Roman" w:hAnsi="Times New Roman" w:cs="Times New Roman"/>
          <w:sz w:val="24"/>
          <w:szCs w:val="24"/>
        </w:rPr>
        <w:tab/>
      </w:r>
      <w:r w:rsidRPr="008B7752">
        <w:rPr>
          <w:rFonts w:ascii="Times New Roman" w:hAnsi="Times New Roman" w:cs="Times New Roman"/>
          <w:sz w:val="24"/>
          <w:szCs w:val="24"/>
        </w:rPr>
        <w:t xml:space="preserve">2021.gadā visi plānošanas reģioni izstrādā attīstības programmas 2021.-2027.gadam. Vidzemes, Zemgales, Kurzemes un Latgales plānošanas reģionu attīstības programmām ir izstrādātas 1.redakcijas, kuras ir publiski pieejamas plānošanas reģionu </w:t>
      </w:r>
      <w:r w:rsidRPr="008B7752" w:rsidR="002E032C">
        <w:rPr>
          <w:rFonts w:ascii="Times New Roman" w:hAnsi="Times New Roman" w:cs="Times New Roman"/>
          <w:sz w:val="24"/>
          <w:szCs w:val="24"/>
        </w:rPr>
        <w:t>tīmekļ</w:t>
      </w:r>
      <w:r w:rsidRPr="008B7752">
        <w:rPr>
          <w:rFonts w:ascii="Times New Roman" w:hAnsi="Times New Roman" w:cs="Times New Roman"/>
          <w:sz w:val="24"/>
          <w:szCs w:val="24"/>
        </w:rPr>
        <w:t>vietnēs. Plānošanas reģionu attīstības programmu 2021.-2027.gadam gala redakcijas plānots apstiprināt līdz 2021.gada nogalei.</w:t>
      </w:r>
    </w:p>
    <w:p w:rsidR="00FF6E63" w:rsidRPr="008B7752" w:rsidP="00933438" w14:paraId="49454AE8" w14:textId="0CAF5507">
      <w:pPr>
        <w:pStyle w:val="xmsonormal"/>
        <w:tabs>
          <w:tab w:val="left" w:pos="1134"/>
        </w:tabs>
        <w:spacing w:after="120"/>
        <w:ind w:left="709" w:hanging="283"/>
        <w:jc w:val="both"/>
        <w:rPr>
          <w:rFonts w:ascii="Times New Roman" w:hAnsi="Times New Roman" w:cs="Times New Roman"/>
          <w:sz w:val="24"/>
          <w:szCs w:val="24"/>
        </w:rPr>
      </w:pPr>
      <w:r>
        <w:rPr>
          <w:rFonts w:ascii="Times New Roman" w:hAnsi="Times New Roman" w:cs="Times New Roman"/>
          <w:sz w:val="24"/>
          <w:szCs w:val="24"/>
        </w:rPr>
        <w:tab/>
      </w:r>
      <w:r w:rsidRPr="008B7752">
        <w:rPr>
          <w:rFonts w:ascii="Times New Roman" w:hAnsi="Times New Roman" w:cs="Times New Roman"/>
          <w:sz w:val="24"/>
          <w:szCs w:val="24"/>
        </w:rPr>
        <w:t xml:space="preserve">Ar izstrādātajiem attīstības programmu projektiem ir iespējams iepazīties plānošanas reģionu </w:t>
      </w:r>
      <w:r w:rsidR="009160C7">
        <w:rPr>
          <w:rFonts w:ascii="Times New Roman" w:hAnsi="Times New Roman" w:cs="Times New Roman"/>
          <w:sz w:val="24"/>
          <w:szCs w:val="24"/>
        </w:rPr>
        <w:t>tīmekļ</w:t>
      </w:r>
      <w:r w:rsidRPr="008B7752">
        <w:rPr>
          <w:rFonts w:ascii="Times New Roman" w:hAnsi="Times New Roman" w:cs="Times New Roman"/>
          <w:sz w:val="24"/>
          <w:szCs w:val="24"/>
        </w:rPr>
        <w:t>vietnēs, kā arī valsts vienotajā ģeotelpiskās informācijas portālā (</w:t>
      </w:r>
      <w:hyperlink r:id="rId5" w:history="1">
        <w:r w:rsidRPr="008B7752">
          <w:rPr>
            <w:rStyle w:val="Hyperlink"/>
            <w:rFonts w:ascii="Times New Roman" w:hAnsi="Times New Roman" w:cs="Times New Roman"/>
            <w:color w:val="auto"/>
            <w:sz w:val="24"/>
            <w:szCs w:val="24"/>
          </w:rPr>
          <w:t>www.geolatvija.lv</w:t>
        </w:r>
      </w:hyperlink>
      <w:r w:rsidRPr="008B7752">
        <w:rPr>
          <w:rFonts w:ascii="Times New Roman" w:hAnsi="Times New Roman" w:cs="Times New Roman"/>
          <w:sz w:val="24"/>
          <w:szCs w:val="24"/>
        </w:rPr>
        <w:t>), sadaļā “Teritorijas attīstības plānošana”.</w:t>
      </w:r>
    </w:p>
    <w:p w:rsidR="00FF6E63" w:rsidRPr="008B7752" w:rsidP="00933438" w14:paraId="02578811" w14:textId="3848B6BA">
      <w:pPr>
        <w:pStyle w:val="xmsonormal"/>
        <w:tabs>
          <w:tab w:val="left" w:pos="1134"/>
        </w:tabs>
        <w:spacing w:after="120"/>
        <w:ind w:left="709" w:hanging="283"/>
        <w:jc w:val="both"/>
        <w:rPr>
          <w:rFonts w:ascii="Times New Roman" w:hAnsi="Times New Roman" w:cs="Times New Roman"/>
          <w:sz w:val="24"/>
          <w:szCs w:val="24"/>
        </w:rPr>
      </w:pPr>
      <w:r>
        <w:rPr>
          <w:rFonts w:ascii="Times New Roman" w:hAnsi="Times New Roman" w:cs="Times New Roman"/>
          <w:sz w:val="24"/>
          <w:szCs w:val="24"/>
        </w:rPr>
        <w:tab/>
      </w:r>
      <w:r w:rsidRPr="008B7752">
        <w:rPr>
          <w:rFonts w:ascii="Times New Roman" w:hAnsi="Times New Roman" w:cs="Times New Roman"/>
          <w:sz w:val="24"/>
          <w:szCs w:val="24"/>
        </w:rPr>
        <w:t>Lai veidotos vienota izpratne par nozaru politiku sasaisti ar plānošanas reģionu attīstības plānošanas dokumentiem, aicinām nozares pārstāvjus iesaistīties sev interesējošo plānošanas reģionu attīstības programmu izstrādē, sniedzot rakstiskus priekšlikumus vai piedaloties kādā no sabiedrības iesaistes aktivitātēm – aptaujās, tematisko darba grupu sanāksmēs vai sabiedriskās apspriedes sēdēs.</w:t>
      </w:r>
    </w:p>
    <w:p w:rsidR="00D156DB" w:rsidRPr="008B7752" w:rsidP="00933438" w14:paraId="7D130984" w14:textId="5896D576">
      <w:pPr>
        <w:pStyle w:val="xmsonormal"/>
        <w:tabs>
          <w:tab w:val="left" w:pos="1134"/>
        </w:tabs>
        <w:spacing w:after="120"/>
        <w:ind w:left="709" w:hanging="283"/>
        <w:jc w:val="both"/>
        <w:rPr>
          <w:rFonts w:ascii="Times New Roman" w:hAnsi="Times New Roman" w:cs="Times New Roman"/>
          <w:sz w:val="24"/>
          <w:szCs w:val="24"/>
        </w:rPr>
      </w:pPr>
      <w:r>
        <w:rPr>
          <w:rFonts w:ascii="Times New Roman" w:hAnsi="Times New Roman" w:cs="Times New Roman"/>
          <w:sz w:val="24"/>
          <w:szCs w:val="24"/>
        </w:rPr>
        <w:tab/>
      </w:r>
      <w:r w:rsidRPr="008B7752">
        <w:rPr>
          <w:rFonts w:ascii="Times New Roman" w:hAnsi="Times New Roman" w:cs="Times New Roman"/>
          <w:sz w:val="24"/>
          <w:szCs w:val="24"/>
        </w:rPr>
        <w:t>Tāpat norādām, ka attīstības plānošanas dokumentus izstrād</w:t>
      </w:r>
      <w:r w:rsidRPr="008B7752" w:rsidR="002E032C">
        <w:rPr>
          <w:rFonts w:ascii="Times New Roman" w:hAnsi="Times New Roman" w:cs="Times New Roman"/>
          <w:sz w:val="24"/>
          <w:szCs w:val="24"/>
        </w:rPr>
        <w:t>ā</w:t>
      </w:r>
      <w:r w:rsidRPr="008B7752">
        <w:rPr>
          <w:rFonts w:ascii="Times New Roman" w:hAnsi="Times New Roman" w:cs="Times New Roman"/>
          <w:sz w:val="24"/>
          <w:szCs w:val="24"/>
        </w:rPr>
        <w:t xml:space="preserve"> plānošanas reģions</w:t>
      </w:r>
      <w:r w:rsidRPr="008B7752" w:rsidR="00D103CF">
        <w:rPr>
          <w:rFonts w:ascii="Times New Roman" w:hAnsi="Times New Roman" w:cs="Times New Roman"/>
          <w:sz w:val="24"/>
          <w:szCs w:val="24"/>
        </w:rPr>
        <w:t xml:space="preserve"> kā iestāde,</w:t>
      </w:r>
      <w:r w:rsidRPr="008B7752">
        <w:rPr>
          <w:rFonts w:ascii="Times New Roman" w:hAnsi="Times New Roman" w:cs="Times New Roman"/>
          <w:sz w:val="24"/>
          <w:szCs w:val="24"/>
        </w:rPr>
        <w:t xml:space="preserve"> nevis plānošanas reģiona administrācija kā </w:t>
      </w:r>
      <w:r w:rsidRPr="008B7752" w:rsidR="00D103CF">
        <w:rPr>
          <w:rFonts w:ascii="Times New Roman" w:hAnsi="Times New Roman" w:cs="Times New Roman"/>
          <w:sz w:val="24"/>
          <w:szCs w:val="24"/>
        </w:rPr>
        <w:t xml:space="preserve">šīs iestādes izpildinstitūcija. </w:t>
      </w:r>
    </w:p>
    <w:p w:rsidR="009D2263" w:rsidRPr="008B7752" w:rsidP="00933438" w14:paraId="5C5A23CE" w14:textId="2D87EC2E">
      <w:pPr>
        <w:pStyle w:val="xmsonormal"/>
        <w:tabs>
          <w:tab w:val="left" w:pos="1134"/>
        </w:tabs>
        <w:spacing w:after="120"/>
        <w:ind w:left="709" w:hanging="283"/>
        <w:jc w:val="both"/>
        <w:rPr>
          <w:rFonts w:ascii="Times New Roman" w:hAnsi="Times New Roman" w:cs="Times New Roman"/>
          <w:sz w:val="24"/>
          <w:szCs w:val="24"/>
        </w:rPr>
      </w:pPr>
      <w:r>
        <w:rPr>
          <w:rFonts w:ascii="Times New Roman" w:hAnsi="Times New Roman" w:cs="Times New Roman"/>
          <w:sz w:val="24"/>
          <w:szCs w:val="24"/>
        </w:rPr>
        <w:tab/>
      </w:r>
      <w:r w:rsidRPr="008B7752">
        <w:rPr>
          <w:rFonts w:ascii="Times New Roman" w:hAnsi="Times New Roman" w:cs="Times New Roman"/>
          <w:sz w:val="24"/>
          <w:szCs w:val="24"/>
        </w:rPr>
        <w:t xml:space="preserve">Attiecīgi lūdzam plānā precizēt norādes uz plānošanas reģionu attīstības plānošanas dokumentiem un to institucionālo statusu.  </w:t>
      </w:r>
    </w:p>
    <w:p w:rsidR="00D156DB" w:rsidRPr="008B7752" w:rsidP="00933438" w14:paraId="0CDB5900" w14:textId="52D6A2C0">
      <w:pPr>
        <w:pStyle w:val="xmsonormal"/>
        <w:numPr>
          <w:ilvl w:val="0"/>
          <w:numId w:val="13"/>
        </w:numPr>
        <w:tabs>
          <w:tab w:val="left" w:pos="1134"/>
        </w:tabs>
        <w:spacing w:after="120"/>
        <w:ind w:left="709" w:hanging="283"/>
        <w:jc w:val="both"/>
        <w:rPr>
          <w:rFonts w:ascii="Times New Roman" w:hAnsi="Times New Roman" w:cs="Times New Roman"/>
          <w:sz w:val="24"/>
          <w:szCs w:val="24"/>
        </w:rPr>
      </w:pPr>
      <w:r w:rsidRPr="008B7752">
        <w:rPr>
          <w:rFonts w:ascii="Times New Roman" w:hAnsi="Times New Roman" w:cs="Times New Roman"/>
          <w:sz w:val="24"/>
          <w:szCs w:val="24"/>
        </w:rPr>
        <w:t>Plāna t</w:t>
      </w:r>
      <w:r w:rsidRPr="008B7752" w:rsidR="00FA654D">
        <w:rPr>
          <w:rFonts w:ascii="Times New Roman" w:hAnsi="Times New Roman" w:cs="Times New Roman"/>
          <w:sz w:val="24"/>
          <w:szCs w:val="24"/>
        </w:rPr>
        <w:t>abul</w:t>
      </w:r>
      <w:r w:rsidRPr="008B7752">
        <w:rPr>
          <w:rFonts w:ascii="Times New Roman" w:hAnsi="Times New Roman" w:cs="Times New Roman"/>
          <w:sz w:val="24"/>
          <w:szCs w:val="24"/>
        </w:rPr>
        <w:t>as</w:t>
      </w:r>
      <w:r w:rsidRPr="008B7752" w:rsidR="00FA654D">
        <w:rPr>
          <w:rFonts w:ascii="Times New Roman" w:hAnsi="Times New Roman" w:cs="Times New Roman"/>
          <w:sz w:val="24"/>
          <w:szCs w:val="24"/>
        </w:rPr>
        <w:t xml:space="preserve"> </w:t>
      </w:r>
      <w:r w:rsidRPr="008B7752">
        <w:rPr>
          <w:rFonts w:ascii="Times New Roman" w:hAnsi="Times New Roman" w:cs="Times New Roman"/>
          <w:sz w:val="24"/>
          <w:szCs w:val="24"/>
        </w:rPr>
        <w:t>20</w:t>
      </w:r>
      <w:r w:rsidRPr="008B7752" w:rsidR="00FA654D">
        <w:rPr>
          <w:rFonts w:ascii="Times New Roman" w:hAnsi="Times New Roman" w:cs="Times New Roman"/>
          <w:sz w:val="24"/>
          <w:szCs w:val="24"/>
        </w:rPr>
        <w:t xml:space="preserve">. “Ceļu satiksmes drošības plāna 2021.-2027.gadam rīcības virziena </w:t>
      </w:r>
      <w:r w:rsidRPr="008B7752">
        <w:rPr>
          <w:rFonts w:ascii="Times New Roman" w:hAnsi="Times New Roman" w:cs="Times New Roman"/>
          <w:sz w:val="24"/>
          <w:szCs w:val="24"/>
        </w:rPr>
        <w:t xml:space="preserve">“Droša vide” </w:t>
      </w:r>
      <w:r w:rsidRPr="008B7752" w:rsidR="00FA654D">
        <w:rPr>
          <w:rFonts w:ascii="Times New Roman" w:hAnsi="Times New Roman" w:cs="Times New Roman"/>
          <w:sz w:val="24"/>
          <w:szCs w:val="24"/>
        </w:rPr>
        <w:t xml:space="preserve"> pasākumi”</w:t>
      </w:r>
      <w:r w:rsidRPr="008B7752">
        <w:rPr>
          <w:rFonts w:ascii="Times New Roman" w:hAnsi="Times New Roman" w:cs="Times New Roman"/>
          <w:sz w:val="24"/>
          <w:szCs w:val="24"/>
        </w:rPr>
        <w:t xml:space="preserve"> 7.</w:t>
      </w:r>
      <w:r w:rsidRPr="008B7752" w:rsidR="0059767D">
        <w:rPr>
          <w:rFonts w:ascii="Times New Roman" w:hAnsi="Times New Roman" w:cs="Times New Roman"/>
          <w:sz w:val="24"/>
          <w:szCs w:val="24"/>
        </w:rPr>
        <w:t>pasākumā</w:t>
      </w:r>
      <w:r w:rsidRPr="008B7752">
        <w:rPr>
          <w:rFonts w:ascii="Times New Roman" w:hAnsi="Times New Roman" w:cs="Times New Roman"/>
          <w:sz w:val="24"/>
          <w:szCs w:val="24"/>
        </w:rPr>
        <w:t xml:space="preserve"> noteikts</w:t>
      </w:r>
      <w:r w:rsidRPr="008B7752" w:rsidR="00D103CF">
        <w:rPr>
          <w:rFonts w:ascii="Times New Roman" w:hAnsi="Times New Roman" w:cs="Times New Roman"/>
          <w:sz w:val="24"/>
          <w:szCs w:val="24"/>
        </w:rPr>
        <w:t>:</w:t>
      </w:r>
      <w:r w:rsidRPr="008B7752">
        <w:rPr>
          <w:rFonts w:ascii="Times New Roman" w:hAnsi="Times New Roman" w:cs="Times New Roman"/>
          <w:b/>
          <w:bCs/>
          <w:sz w:val="24"/>
          <w:szCs w:val="24"/>
        </w:rPr>
        <w:t xml:space="preserve"> </w:t>
      </w:r>
      <w:r w:rsidRPr="008B7752" w:rsidR="00D103CF">
        <w:rPr>
          <w:rFonts w:ascii="Times New Roman" w:hAnsi="Times New Roman" w:cs="Times New Roman"/>
          <w:sz w:val="24"/>
          <w:szCs w:val="24"/>
        </w:rPr>
        <w:t>“</w:t>
      </w:r>
      <w:r w:rsidRPr="008B7752">
        <w:rPr>
          <w:rFonts w:ascii="Times New Roman" w:hAnsi="Times New Roman" w:cs="Times New Roman"/>
          <w:sz w:val="24"/>
          <w:szCs w:val="24"/>
        </w:rPr>
        <w:t>Nodrošināt visaptverošu plānošanas reģionu iesaist</w:t>
      </w:r>
      <w:r w:rsidRPr="008B7752" w:rsidR="00D103CF">
        <w:rPr>
          <w:rFonts w:ascii="Times New Roman" w:hAnsi="Times New Roman" w:cs="Times New Roman"/>
          <w:sz w:val="24"/>
          <w:szCs w:val="24"/>
        </w:rPr>
        <w:t>i</w:t>
      </w:r>
      <w:r w:rsidRPr="008B7752">
        <w:rPr>
          <w:rFonts w:ascii="Times New Roman" w:hAnsi="Times New Roman" w:cs="Times New Roman"/>
          <w:sz w:val="24"/>
          <w:szCs w:val="24"/>
        </w:rPr>
        <w:t xml:space="preserve"> ceļu satiksmes drošības politikas plānošanā un pasākumu ieviešanā, tādējādi paplašinot pašvaldību un plānošanas reģionu iesaisti ceļu satiksmes drošības politikas plānošanā un īstenošanā.</w:t>
      </w:r>
      <w:r w:rsidRPr="008B7752" w:rsidR="00D103CF">
        <w:rPr>
          <w:rFonts w:ascii="Times New Roman" w:hAnsi="Times New Roman" w:cs="Times New Roman"/>
          <w:sz w:val="24"/>
          <w:szCs w:val="24"/>
        </w:rPr>
        <w:t>”</w:t>
      </w:r>
    </w:p>
    <w:p w:rsidR="00EC1D04" w:rsidP="00933438" w14:paraId="256C75EC" w14:textId="09E9C745">
      <w:pPr>
        <w:spacing w:line="240" w:lineRule="auto"/>
        <w:ind w:left="709"/>
        <w:jc w:val="both"/>
        <w:rPr>
          <w:rFonts w:ascii="Times New Roman" w:hAnsi="Times New Roman"/>
          <w:iCs/>
          <w:sz w:val="24"/>
          <w:szCs w:val="24"/>
        </w:rPr>
      </w:pPr>
      <w:r w:rsidRPr="008B7752">
        <w:rPr>
          <w:rFonts w:ascii="Times New Roman" w:hAnsi="Times New Roman"/>
          <w:sz w:val="24"/>
          <w:szCs w:val="24"/>
        </w:rPr>
        <w:t xml:space="preserve">Norādām, ka plānošanas reģioni neizstrādā </w:t>
      </w:r>
      <w:r w:rsidRPr="008B7752" w:rsidR="007B1DF9">
        <w:rPr>
          <w:rFonts w:ascii="Times New Roman" w:hAnsi="Times New Roman"/>
          <w:sz w:val="24"/>
          <w:szCs w:val="24"/>
        </w:rPr>
        <w:t>drošības</w:t>
      </w:r>
      <w:r w:rsidRPr="008B7752">
        <w:rPr>
          <w:rFonts w:ascii="Times New Roman" w:hAnsi="Times New Roman"/>
          <w:sz w:val="24"/>
          <w:szCs w:val="24"/>
        </w:rPr>
        <w:t xml:space="preserve"> politiku un tiem nav instrumentu šīs politikas īstenošanā, tāpēc </w:t>
      </w:r>
      <w:r w:rsidR="003A65BE">
        <w:rPr>
          <w:rFonts w:ascii="Times New Roman" w:hAnsi="Times New Roman"/>
          <w:sz w:val="24"/>
          <w:szCs w:val="24"/>
        </w:rPr>
        <w:t>lūdzam</w:t>
      </w:r>
      <w:r w:rsidRPr="008B7752">
        <w:rPr>
          <w:rFonts w:ascii="Times New Roman" w:hAnsi="Times New Roman"/>
          <w:sz w:val="24"/>
          <w:szCs w:val="24"/>
        </w:rPr>
        <w:t xml:space="preserve"> šo rīcības virzienu izteikt </w:t>
      </w:r>
      <w:r w:rsidR="003A65BE">
        <w:rPr>
          <w:rFonts w:ascii="Times New Roman" w:hAnsi="Times New Roman"/>
          <w:sz w:val="24"/>
          <w:szCs w:val="24"/>
        </w:rPr>
        <w:t>šādā</w:t>
      </w:r>
      <w:r w:rsidRPr="008B7752">
        <w:rPr>
          <w:rFonts w:ascii="Times New Roman" w:hAnsi="Times New Roman"/>
          <w:sz w:val="24"/>
          <w:szCs w:val="24"/>
        </w:rPr>
        <w:t xml:space="preserve"> redakcijā: “Nodrošināt plānošanas reģionu </w:t>
      </w:r>
      <w:r w:rsidRPr="008B7752" w:rsidR="001C1F0E">
        <w:rPr>
          <w:rFonts w:ascii="Times New Roman" w:hAnsi="Times New Roman"/>
          <w:sz w:val="24"/>
          <w:szCs w:val="24"/>
        </w:rPr>
        <w:t xml:space="preserve">un pašvaldību </w:t>
      </w:r>
      <w:r w:rsidRPr="008B7752">
        <w:rPr>
          <w:rFonts w:ascii="Times New Roman" w:hAnsi="Times New Roman"/>
          <w:sz w:val="24"/>
          <w:szCs w:val="24"/>
        </w:rPr>
        <w:t>iesaisti ceļu satiksmes drošības pasākumu plānošanā un to ieviešan</w:t>
      </w:r>
      <w:r w:rsidRPr="008B7752" w:rsidR="001C1F0E">
        <w:rPr>
          <w:rFonts w:ascii="Times New Roman" w:hAnsi="Times New Roman"/>
          <w:sz w:val="24"/>
          <w:szCs w:val="24"/>
        </w:rPr>
        <w:t>ā</w:t>
      </w:r>
      <w:r w:rsidRPr="008B7752">
        <w:rPr>
          <w:rFonts w:ascii="Times New Roman" w:hAnsi="Times New Roman"/>
          <w:sz w:val="24"/>
          <w:szCs w:val="24"/>
        </w:rPr>
        <w:t>”</w:t>
      </w:r>
      <w:r w:rsidRPr="008B7752" w:rsidR="00BC5202">
        <w:rPr>
          <w:rFonts w:ascii="Times New Roman" w:hAnsi="Times New Roman"/>
          <w:sz w:val="24"/>
          <w:szCs w:val="24"/>
        </w:rPr>
        <w:t xml:space="preserve">, kā atbildīgo </w:t>
      </w:r>
      <w:r w:rsidRPr="008B7752" w:rsidR="0034153A">
        <w:rPr>
          <w:rFonts w:ascii="Times New Roman" w:hAnsi="Times New Roman"/>
          <w:sz w:val="24"/>
          <w:szCs w:val="24"/>
        </w:rPr>
        <w:t xml:space="preserve">par pasākuma īstenošanu </w:t>
      </w:r>
      <w:r w:rsidRPr="008B7752" w:rsidR="00BC5202">
        <w:rPr>
          <w:rFonts w:ascii="Times New Roman" w:hAnsi="Times New Roman"/>
          <w:sz w:val="24"/>
          <w:szCs w:val="24"/>
        </w:rPr>
        <w:t>nosakot Satiksmes ministriju</w:t>
      </w:r>
      <w:r w:rsidRPr="008B7752" w:rsidR="00EB2DF1">
        <w:rPr>
          <w:rFonts w:ascii="Times New Roman" w:hAnsi="Times New Roman"/>
          <w:sz w:val="24"/>
          <w:szCs w:val="24"/>
        </w:rPr>
        <w:t>, nevis VARAM,</w:t>
      </w:r>
      <w:r w:rsidRPr="008B7752" w:rsidR="00BC5202">
        <w:rPr>
          <w:rFonts w:ascii="Times New Roman" w:hAnsi="Times New Roman"/>
          <w:sz w:val="24"/>
          <w:szCs w:val="24"/>
        </w:rPr>
        <w:t xml:space="preserve"> un </w:t>
      </w:r>
      <w:r w:rsidRPr="008B7752" w:rsidR="00EB2DF1">
        <w:rPr>
          <w:rFonts w:ascii="Times New Roman" w:hAnsi="Times New Roman"/>
          <w:sz w:val="24"/>
          <w:szCs w:val="24"/>
        </w:rPr>
        <w:t xml:space="preserve">kā </w:t>
      </w:r>
      <w:r w:rsidRPr="008B7752" w:rsidR="00BC5202">
        <w:rPr>
          <w:rFonts w:ascii="Times New Roman" w:hAnsi="Times New Roman"/>
          <w:sz w:val="24"/>
          <w:szCs w:val="24"/>
        </w:rPr>
        <w:t>līdzatbildīgos</w:t>
      </w:r>
      <w:r w:rsidRPr="008B7752" w:rsidR="00EB2DF1">
        <w:rPr>
          <w:rFonts w:ascii="Times New Roman" w:hAnsi="Times New Roman"/>
          <w:sz w:val="24"/>
          <w:szCs w:val="24"/>
        </w:rPr>
        <w:t xml:space="preserve"> –</w:t>
      </w:r>
      <w:r w:rsidRPr="008B7752" w:rsidR="00BC5202">
        <w:rPr>
          <w:rFonts w:ascii="Times New Roman" w:hAnsi="Times New Roman"/>
          <w:sz w:val="24"/>
          <w:szCs w:val="24"/>
        </w:rPr>
        <w:t xml:space="preserve"> </w:t>
      </w:r>
      <w:r w:rsidRPr="008B7752" w:rsidR="0059767D">
        <w:rPr>
          <w:rFonts w:ascii="Times New Roman" w:hAnsi="Times New Roman"/>
          <w:iCs/>
          <w:sz w:val="24"/>
          <w:szCs w:val="24"/>
        </w:rPr>
        <w:t>p</w:t>
      </w:r>
      <w:r w:rsidRPr="008B7752" w:rsidR="00BC5202">
        <w:rPr>
          <w:rFonts w:ascii="Times New Roman" w:hAnsi="Times New Roman"/>
          <w:iCs/>
          <w:sz w:val="24"/>
          <w:szCs w:val="24"/>
        </w:rPr>
        <w:t xml:space="preserve">ašvaldības, </w:t>
      </w:r>
      <w:r w:rsidRPr="008B7752" w:rsidR="0059767D">
        <w:rPr>
          <w:rFonts w:ascii="Times New Roman" w:hAnsi="Times New Roman"/>
          <w:iCs/>
          <w:sz w:val="24"/>
          <w:szCs w:val="24"/>
        </w:rPr>
        <w:t>p</w:t>
      </w:r>
      <w:r w:rsidRPr="008B7752" w:rsidR="00BC5202">
        <w:rPr>
          <w:rFonts w:ascii="Times New Roman" w:hAnsi="Times New Roman"/>
          <w:iCs/>
          <w:sz w:val="24"/>
          <w:szCs w:val="24"/>
        </w:rPr>
        <w:t>lānošanas reģion</w:t>
      </w:r>
      <w:r w:rsidRPr="008B7752" w:rsidR="0059013C">
        <w:rPr>
          <w:rFonts w:ascii="Times New Roman" w:hAnsi="Times New Roman"/>
          <w:iCs/>
          <w:sz w:val="24"/>
          <w:szCs w:val="24"/>
        </w:rPr>
        <w:t>us</w:t>
      </w:r>
      <w:r w:rsidRPr="008B7752" w:rsidR="00BC5202">
        <w:rPr>
          <w:rFonts w:ascii="Times New Roman" w:hAnsi="Times New Roman"/>
          <w:iCs/>
          <w:sz w:val="24"/>
          <w:szCs w:val="24"/>
        </w:rPr>
        <w:t xml:space="preserve">, VARAM. </w:t>
      </w:r>
      <w:r w:rsidRPr="008B7752">
        <w:rPr>
          <w:rFonts w:ascii="Times New Roman" w:hAnsi="Times New Roman"/>
          <w:sz w:val="24"/>
          <w:szCs w:val="24"/>
        </w:rPr>
        <w:t>Vienlaicīgi</w:t>
      </w:r>
      <w:r w:rsidRPr="008B7752" w:rsidR="00BC5202">
        <w:rPr>
          <w:rFonts w:ascii="Times New Roman" w:hAnsi="Times New Roman"/>
          <w:sz w:val="24"/>
          <w:szCs w:val="24"/>
        </w:rPr>
        <w:t xml:space="preserve"> </w:t>
      </w:r>
      <w:r w:rsidRPr="008B7752" w:rsidR="0059767D">
        <w:rPr>
          <w:rFonts w:ascii="Times New Roman" w:hAnsi="Times New Roman"/>
          <w:sz w:val="24"/>
          <w:szCs w:val="24"/>
        </w:rPr>
        <w:t xml:space="preserve">attiecībā uz 7.pasākuma rezultatīvo rādītāju “Pašvaldību teritoriālās plānošanas dokumentā  sadaļa par satiksmes infrastruktūras plānošanu, tostarp ceļu satiksmes drošības </w:t>
      </w:r>
      <w:r w:rsidRPr="008B7752" w:rsidR="0059767D">
        <w:rPr>
          <w:rFonts w:ascii="Times New Roman" w:hAnsi="Times New Roman"/>
          <w:sz w:val="24"/>
          <w:szCs w:val="24"/>
        </w:rPr>
        <w:t>izvērtējumu</w:t>
      </w:r>
      <w:r w:rsidRPr="008B7752" w:rsidR="0059767D">
        <w:rPr>
          <w:rFonts w:ascii="Times New Roman" w:hAnsi="Times New Roman"/>
          <w:sz w:val="24"/>
          <w:szCs w:val="24"/>
        </w:rPr>
        <w:t>, kas jāsaskaņo ar SM”</w:t>
      </w:r>
      <w:r w:rsidRPr="008B7752" w:rsidR="0059767D">
        <w:rPr>
          <w:rFonts w:ascii="Times New Roman" w:hAnsi="Times New Roman"/>
          <w:iCs/>
          <w:sz w:val="24"/>
          <w:szCs w:val="24"/>
        </w:rPr>
        <w:t xml:space="preserve"> </w:t>
      </w:r>
      <w:r w:rsidRPr="008B7752" w:rsidR="00BC5202">
        <w:rPr>
          <w:rFonts w:ascii="Times New Roman" w:hAnsi="Times New Roman"/>
          <w:iCs/>
          <w:sz w:val="24"/>
          <w:szCs w:val="24"/>
        </w:rPr>
        <w:t xml:space="preserve">norādām, ka </w:t>
      </w:r>
      <w:r w:rsidRPr="008B7752" w:rsidR="00BC5202">
        <w:rPr>
          <w:rFonts w:ascii="Times New Roman" w:hAnsi="Times New Roman"/>
          <w:sz w:val="24"/>
          <w:szCs w:val="24"/>
        </w:rPr>
        <w:t>Teritorijas attīstības plānošanas likums noteic, ka pašvaldības izstrādā un ievieš šādus teritorijas attīstības plānošanas dokumentus</w:t>
      </w:r>
      <w:r w:rsidRPr="008B7752" w:rsidR="00BC5202">
        <w:rPr>
          <w:rFonts w:ascii="Times New Roman" w:hAnsi="Times New Roman"/>
          <w:iCs/>
          <w:sz w:val="24"/>
          <w:szCs w:val="24"/>
        </w:rPr>
        <w:t xml:space="preserve">:  </w:t>
      </w:r>
      <w:r w:rsidRPr="008B7752" w:rsidR="00BC5202">
        <w:rPr>
          <w:rFonts w:ascii="Times New Roman" w:hAnsi="Times New Roman"/>
          <w:sz w:val="24"/>
          <w:szCs w:val="24"/>
          <w:shd w:val="clear" w:color="auto" w:fill="FFFFFF"/>
        </w:rPr>
        <w:t xml:space="preserve">vietējās pašvaldības ilgtspējīgas attīstības stratēģiju, attīstības programmu, teritorijas plānojumu, </w:t>
      </w:r>
      <w:r w:rsidRPr="008B7752" w:rsidR="00BC5202">
        <w:rPr>
          <w:rFonts w:ascii="Times New Roman" w:hAnsi="Times New Roman"/>
          <w:sz w:val="24"/>
          <w:szCs w:val="24"/>
          <w:shd w:val="clear" w:color="auto" w:fill="FFFFFF"/>
        </w:rPr>
        <w:t>lokālplānojumu</w:t>
      </w:r>
      <w:r w:rsidRPr="008B7752" w:rsidR="00BC5202">
        <w:rPr>
          <w:rFonts w:ascii="Times New Roman" w:hAnsi="Times New Roman"/>
          <w:sz w:val="24"/>
          <w:szCs w:val="24"/>
          <w:shd w:val="clear" w:color="auto" w:fill="FFFFFF"/>
        </w:rPr>
        <w:t xml:space="preserve"> un detālplānojumu</w:t>
      </w:r>
      <w:r w:rsidRPr="008B7752">
        <w:rPr>
          <w:rFonts w:ascii="Times New Roman" w:hAnsi="Times New Roman"/>
          <w:sz w:val="24"/>
          <w:szCs w:val="24"/>
          <w:shd w:val="clear" w:color="auto" w:fill="FFFFFF"/>
        </w:rPr>
        <w:t>.</w:t>
      </w:r>
      <w:r w:rsidRPr="008B7752" w:rsidR="0059013C">
        <w:rPr>
          <w:rFonts w:ascii="Times New Roman" w:hAnsi="Times New Roman"/>
          <w:sz w:val="24"/>
          <w:szCs w:val="24"/>
          <w:shd w:val="clear" w:color="auto" w:fill="FFFFFF"/>
        </w:rPr>
        <w:t xml:space="preserve"> Līdz ar to lūdzam precizēt, kād</w:t>
      </w:r>
      <w:r w:rsidRPr="008B7752" w:rsidR="0059767D">
        <w:rPr>
          <w:rFonts w:ascii="Times New Roman" w:hAnsi="Times New Roman"/>
          <w:sz w:val="24"/>
          <w:szCs w:val="24"/>
          <w:shd w:val="clear" w:color="auto" w:fill="FFFFFF"/>
        </w:rPr>
        <w:t>s</w:t>
      </w:r>
      <w:r w:rsidRPr="008B7752" w:rsidR="0059013C">
        <w:rPr>
          <w:rFonts w:ascii="Times New Roman" w:hAnsi="Times New Roman"/>
          <w:sz w:val="24"/>
          <w:szCs w:val="24"/>
          <w:shd w:val="clear" w:color="auto" w:fill="FFFFFF"/>
        </w:rPr>
        <w:t xml:space="preserve"> plānošanas dokument</w:t>
      </w:r>
      <w:r w:rsidRPr="008B7752" w:rsidR="0059767D">
        <w:rPr>
          <w:rFonts w:ascii="Times New Roman" w:hAnsi="Times New Roman"/>
          <w:sz w:val="24"/>
          <w:szCs w:val="24"/>
          <w:shd w:val="clear" w:color="auto" w:fill="FFFFFF"/>
        </w:rPr>
        <w:t>s</w:t>
      </w:r>
      <w:r w:rsidRPr="008B7752" w:rsidR="0059013C">
        <w:rPr>
          <w:rFonts w:ascii="Times New Roman" w:hAnsi="Times New Roman"/>
          <w:sz w:val="24"/>
          <w:szCs w:val="24"/>
          <w:shd w:val="clear" w:color="auto" w:fill="FFFFFF"/>
        </w:rPr>
        <w:t xml:space="preserve"> minētajā kontekstā jāizstrādā pašvaldībām. </w:t>
      </w:r>
      <w:r w:rsidRPr="008B7752">
        <w:rPr>
          <w:rFonts w:ascii="Times New Roman" w:hAnsi="Times New Roman"/>
          <w:sz w:val="24"/>
          <w:szCs w:val="24"/>
          <w:shd w:val="clear" w:color="auto" w:fill="FFFFFF"/>
        </w:rPr>
        <w:t>Tāpat 9.</w:t>
      </w:r>
      <w:r w:rsidRPr="008B7752" w:rsidR="0059767D">
        <w:rPr>
          <w:rFonts w:ascii="Times New Roman" w:hAnsi="Times New Roman"/>
          <w:sz w:val="24"/>
          <w:szCs w:val="24"/>
          <w:shd w:val="clear" w:color="auto" w:fill="FFFFFF"/>
        </w:rPr>
        <w:t>pasākums</w:t>
      </w:r>
      <w:r w:rsidRPr="008B7752">
        <w:rPr>
          <w:rFonts w:ascii="Times New Roman" w:hAnsi="Times New Roman"/>
          <w:sz w:val="24"/>
          <w:szCs w:val="24"/>
          <w:shd w:val="clear" w:color="auto" w:fill="FFFFFF"/>
        </w:rPr>
        <w:t xml:space="preserve"> noteic “</w:t>
      </w:r>
      <w:r w:rsidRPr="008B7752">
        <w:rPr>
          <w:rFonts w:ascii="Times New Roman" w:hAnsi="Times New Roman"/>
          <w:iCs/>
          <w:sz w:val="24"/>
          <w:szCs w:val="24"/>
        </w:rPr>
        <w:t xml:space="preserve">Nodrošināt visaptverošu un sistemātisku ceļu satiksmes intensitātes mērīšanu uz pašvaldību ceļiem, kā arī pašvaldībās un apdzīvotās vietās”. </w:t>
      </w:r>
      <w:r w:rsidRPr="008B7752" w:rsidR="0059767D">
        <w:rPr>
          <w:rFonts w:ascii="Times New Roman" w:hAnsi="Times New Roman"/>
          <w:iCs/>
          <w:sz w:val="24"/>
          <w:szCs w:val="24"/>
        </w:rPr>
        <w:t xml:space="preserve">Lūdzam precizēt plānu, skaidrojot, </w:t>
      </w:r>
      <w:r w:rsidRPr="008B7752" w:rsidR="00440683">
        <w:rPr>
          <w:rFonts w:ascii="Times New Roman" w:hAnsi="Times New Roman"/>
          <w:iCs/>
          <w:sz w:val="24"/>
          <w:szCs w:val="24"/>
        </w:rPr>
        <w:t xml:space="preserve">vai satiksmes mērīšanas intensitāte ir domāta uz pašvaldību ceļiem un ielām vai arī jebkurā vietā pašvaldības administratīvajā teritorijā un tās apdzīvotajās vietās. </w:t>
      </w:r>
    </w:p>
    <w:p w:rsidR="004F2501" w:rsidRPr="008B7752" w:rsidP="00933438" w14:paraId="688E5AEF" w14:textId="77777777">
      <w:pPr>
        <w:spacing w:line="240" w:lineRule="auto"/>
        <w:ind w:left="709"/>
        <w:jc w:val="both"/>
        <w:rPr>
          <w:rFonts w:ascii="Times New Roman" w:hAnsi="Times New Roman"/>
          <w:iCs/>
          <w:sz w:val="24"/>
          <w:szCs w:val="24"/>
        </w:rPr>
      </w:pPr>
    </w:p>
    <w:p w:rsidR="0008602D" w:rsidRPr="001666E9" w:rsidP="001666E9" w14:paraId="7172F5D0" w14:textId="77777777">
      <w:pPr>
        <w:spacing w:line="240" w:lineRule="auto"/>
        <w:jc w:val="both"/>
        <w:rPr>
          <w:rFonts w:ascii="Times New Roman" w:hAnsi="Times New Roman"/>
          <w:sz w:val="24"/>
          <w:szCs w:val="24"/>
        </w:rPr>
      </w:pPr>
      <w:r w:rsidRPr="001666E9">
        <w:rPr>
          <w:rFonts w:ascii="Times New Roman" w:hAnsi="Times New Roman"/>
          <w:sz w:val="24"/>
          <w:szCs w:val="24"/>
        </w:rPr>
        <w:t>Tāpat VARAM izsaka šādu priekšlikumu:</w:t>
      </w:r>
    </w:p>
    <w:p w:rsidR="00440683" w:rsidRPr="008B7752" w:rsidP="0008602D" w14:paraId="64EEFC29" w14:textId="7FFC0E74">
      <w:pPr>
        <w:pStyle w:val="ListParagraph"/>
        <w:spacing w:line="240" w:lineRule="auto"/>
        <w:ind w:left="709"/>
        <w:jc w:val="both"/>
        <w:rPr>
          <w:rFonts w:ascii="Times New Roman" w:hAnsi="Times New Roman"/>
          <w:sz w:val="24"/>
          <w:szCs w:val="24"/>
        </w:rPr>
      </w:pPr>
      <w:r w:rsidRPr="008B7752">
        <w:rPr>
          <w:rFonts w:ascii="Times New Roman" w:hAnsi="Times New Roman"/>
          <w:sz w:val="24"/>
          <w:szCs w:val="24"/>
        </w:rPr>
        <w:t xml:space="preserve">Aicinām plānā izvirzīt konkrētākus un ambiciozākus mērķus </w:t>
      </w:r>
      <w:r w:rsidRPr="008B7752">
        <w:rPr>
          <w:rFonts w:ascii="Times New Roman" w:hAnsi="Times New Roman"/>
          <w:sz w:val="24"/>
          <w:szCs w:val="24"/>
        </w:rPr>
        <w:t>intelektisko</w:t>
      </w:r>
      <w:r w:rsidRPr="008B7752">
        <w:rPr>
          <w:rFonts w:ascii="Times New Roman" w:hAnsi="Times New Roman"/>
          <w:sz w:val="24"/>
          <w:szCs w:val="24"/>
        </w:rPr>
        <w:t xml:space="preserve"> transporta sistēmu, automatizācijas un viedo tehnoloģiju izmantošanai gan infrastruktūrā, gan pašos transportlīdzekļos,</w:t>
      </w:r>
      <w:r w:rsidR="0008602D">
        <w:rPr>
          <w:rFonts w:ascii="Times New Roman" w:hAnsi="Times New Roman"/>
          <w:sz w:val="24"/>
          <w:szCs w:val="24"/>
        </w:rPr>
        <w:t xml:space="preserve"> kā arī uzsvērt šādu pasākumu </w:t>
      </w:r>
      <w:r w:rsidR="0008602D">
        <w:rPr>
          <w:rFonts w:ascii="Times New Roman" w:hAnsi="Times New Roman"/>
          <w:sz w:val="24"/>
          <w:szCs w:val="24"/>
        </w:rPr>
        <w:t>devumumu</w:t>
      </w:r>
      <w:r w:rsidR="0008602D">
        <w:rPr>
          <w:rFonts w:ascii="Times New Roman" w:hAnsi="Times New Roman"/>
          <w:sz w:val="24"/>
          <w:szCs w:val="24"/>
        </w:rPr>
        <w:t xml:space="preserve"> klimata politikas īstenošanā.</w:t>
      </w:r>
      <w:r w:rsidRPr="008B7752">
        <w:rPr>
          <w:rFonts w:ascii="Times New Roman" w:hAnsi="Times New Roman"/>
          <w:sz w:val="24"/>
          <w:szCs w:val="24"/>
        </w:rPr>
        <w:t xml:space="preserve"> </w:t>
      </w:r>
      <w:r w:rsidR="0008602D">
        <w:rPr>
          <w:rFonts w:ascii="Times New Roman" w:hAnsi="Times New Roman"/>
          <w:sz w:val="24"/>
          <w:szCs w:val="24"/>
        </w:rPr>
        <w:t>I</w:t>
      </w:r>
      <w:r w:rsidRPr="008B7752">
        <w:rPr>
          <w:rFonts w:ascii="Times New Roman" w:hAnsi="Times New Roman"/>
          <w:sz w:val="24"/>
          <w:szCs w:val="24"/>
        </w:rPr>
        <w:t xml:space="preserve">zmantojot informācijas un komunikāciju tehnoloģijas, tiek uzlabota arī transporta efektivitāte, līdz ar to samazinās arī siltumnīcefekta gāzu emisijas. Piemēram, izmantojot Globālās Navigācijas Satelītu sistēmas (GNSS), ģeogrāfisko informācijas sistēmu (GIS), datu apstrādi, bezvadu datu pārraidi un sensorus (ceļu </w:t>
      </w:r>
      <w:r w:rsidRPr="008B7752">
        <w:rPr>
          <w:rFonts w:ascii="Times New Roman" w:hAnsi="Times New Roman"/>
          <w:sz w:val="24"/>
          <w:szCs w:val="24"/>
        </w:rPr>
        <w:t>meteostacijas</w:t>
      </w:r>
      <w:r w:rsidRPr="008B7752">
        <w:rPr>
          <w:rFonts w:ascii="Times New Roman" w:hAnsi="Times New Roman"/>
          <w:sz w:val="24"/>
          <w:szCs w:val="24"/>
        </w:rPr>
        <w:t xml:space="preserve">, videokameras, satiksmes skaitītājus u.tml.), </w:t>
      </w:r>
      <w:r w:rsidRPr="008B7752">
        <w:rPr>
          <w:rFonts w:ascii="Times New Roman" w:hAnsi="Times New Roman"/>
          <w:sz w:val="24"/>
          <w:szCs w:val="24"/>
        </w:rPr>
        <w:t>intelektiskās</w:t>
      </w:r>
      <w:r w:rsidRPr="008B7752">
        <w:rPr>
          <w:rFonts w:ascii="Times New Roman" w:hAnsi="Times New Roman"/>
          <w:sz w:val="24"/>
          <w:szCs w:val="24"/>
        </w:rPr>
        <w:t xml:space="preserve"> transporta sistēmas var izplatīt satiksmes informāciju </w:t>
      </w:r>
      <w:r w:rsidRPr="008B7752">
        <w:rPr>
          <w:rFonts w:ascii="Times New Roman" w:hAnsi="Times New Roman"/>
          <w:sz w:val="24"/>
          <w:szCs w:val="24"/>
        </w:rPr>
        <w:t xml:space="preserve">(braukšanas apstākļi, satiksmes ierobežojumi un traucējumi), kā arī veikt adaptīvu satiksmes vadību (luksofori, elektroniskās ceļa zīmes) un kontroli. Turklāt jāņem vērā, ka globālās tendences </w:t>
      </w:r>
      <w:r w:rsidRPr="008B7752">
        <w:rPr>
          <w:rFonts w:ascii="Times New Roman" w:hAnsi="Times New Roman"/>
          <w:sz w:val="24"/>
          <w:szCs w:val="24"/>
        </w:rPr>
        <w:t>intelektisko</w:t>
      </w:r>
      <w:r w:rsidRPr="008B7752">
        <w:rPr>
          <w:rFonts w:ascii="Times New Roman" w:hAnsi="Times New Roman"/>
          <w:sz w:val="24"/>
          <w:szCs w:val="24"/>
        </w:rPr>
        <w:t xml:space="preserve"> transporta sistēmu attīstībā virzās uz autonomu transportlīdzekļu ieviešanu. </w:t>
      </w:r>
    </w:p>
    <w:p w:rsidR="00AE4B3B" w:rsidP="008B7752" w14:paraId="27FEC94E" w14:textId="77777777">
      <w:pPr>
        <w:spacing w:after="0" w:line="240" w:lineRule="auto"/>
        <w:ind w:firstLine="720"/>
        <w:rPr>
          <w:rFonts w:ascii="Times New Roman" w:hAnsi="Times New Roman"/>
          <w:color w:val="000000"/>
          <w:sz w:val="24"/>
          <w:szCs w:val="24"/>
        </w:rPr>
      </w:pPr>
    </w:p>
    <w:p w:rsidR="008B7752" w:rsidP="008B7752" w14:paraId="4EF8A432" w14:textId="55E40774">
      <w:pPr>
        <w:spacing w:after="0" w:line="240" w:lineRule="auto"/>
        <w:ind w:firstLine="720"/>
        <w:rPr>
          <w:rFonts w:ascii="Times New Roman" w:hAnsi="Times New Roman"/>
          <w:color w:val="000000"/>
          <w:sz w:val="24"/>
          <w:szCs w:val="24"/>
        </w:rPr>
      </w:pPr>
      <w:r w:rsidRPr="008B7752">
        <w:rPr>
          <w:rFonts w:ascii="Times New Roman" w:hAnsi="Times New Roman"/>
          <w:color w:val="000000"/>
          <w:sz w:val="24"/>
          <w:szCs w:val="24"/>
        </w:rPr>
        <w:t>Ar cieņu</w:t>
      </w:r>
    </w:p>
    <w:p w:rsidR="0083476D" w:rsidRPr="008B7752" w:rsidP="008B7752" w14:paraId="6A5BE140" w14:textId="33BFFE96">
      <w:pPr>
        <w:spacing w:after="0" w:line="240" w:lineRule="auto"/>
        <w:ind w:firstLine="720"/>
        <w:rPr>
          <w:rFonts w:ascii="Times New Roman" w:hAnsi="Times New Roman"/>
          <w:color w:val="000000"/>
          <w:sz w:val="24"/>
          <w:szCs w:val="24"/>
        </w:rPr>
      </w:pPr>
      <w:r w:rsidRPr="008B7752">
        <w:rPr>
          <w:rFonts w:ascii="Times New Roman" w:hAnsi="Times New Roman"/>
          <w:color w:val="000000"/>
          <w:sz w:val="24"/>
          <w:szCs w:val="24"/>
        </w:rPr>
        <w:t>valsts sekretāra vietniece</w:t>
      </w:r>
      <w:r w:rsidRPr="008B7752" w:rsidR="0080702A">
        <w:rPr>
          <w:rFonts w:ascii="Times New Roman" w:hAnsi="Times New Roman"/>
          <w:color w:val="000000"/>
          <w:sz w:val="24"/>
          <w:szCs w:val="24"/>
        </w:rPr>
        <w:t xml:space="preserve">                                                    </w:t>
      </w:r>
      <w:r w:rsidRPr="008B7752" w:rsidR="00927A13">
        <w:rPr>
          <w:rFonts w:ascii="Times New Roman" w:hAnsi="Times New Roman"/>
          <w:color w:val="000000"/>
          <w:sz w:val="24"/>
          <w:szCs w:val="24"/>
        </w:rPr>
        <w:t xml:space="preserve">          </w:t>
      </w:r>
      <w:r w:rsidRPr="008B7752" w:rsidR="0080702A">
        <w:rPr>
          <w:rFonts w:ascii="Times New Roman" w:hAnsi="Times New Roman"/>
          <w:color w:val="000000"/>
          <w:sz w:val="24"/>
          <w:szCs w:val="24"/>
        </w:rPr>
        <w:t xml:space="preserve">          </w:t>
      </w:r>
      <w:r w:rsidRPr="008B7752" w:rsidR="0080702A">
        <w:rPr>
          <w:rFonts w:ascii="Times New Roman" w:hAnsi="Times New Roman"/>
          <w:color w:val="000000"/>
          <w:sz w:val="24"/>
          <w:szCs w:val="24"/>
        </w:rPr>
        <w:t>I</w:t>
      </w:r>
      <w:r w:rsidRPr="008B7752">
        <w:rPr>
          <w:rFonts w:ascii="Times New Roman" w:hAnsi="Times New Roman"/>
          <w:color w:val="000000"/>
          <w:sz w:val="24"/>
          <w:szCs w:val="24"/>
        </w:rPr>
        <w:t>.</w:t>
      </w:r>
      <w:r w:rsidRPr="008B7752" w:rsidR="0080702A">
        <w:rPr>
          <w:rFonts w:ascii="Times New Roman" w:hAnsi="Times New Roman"/>
          <w:color w:val="000000"/>
          <w:sz w:val="24"/>
          <w:szCs w:val="24"/>
        </w:rPr>
        <w:t>Oša</w:t>
      </w:r>
    </w:p>
    <w:p w:rsidR="0059013C" w:rsidP="0083476D" w14:paraId="5F500D8B" w14:textId="53C2A599">
      <w:pPr>
        <w:spacing w:after="0" w:line="360" w:lineRule="auto"/>
        <w:rPr>
          <w:rFonts w:ascii="Times New Roman" w:hAnsi="Times New Roman"/>
          <w:sz w:val="18"/>
          <w:szCs w:val="18"/>
        </w:rPr>
      </w:pPr>
    </w:p>
    <w:p w:rsidR="004F2501" w:rsidRPr="00927A13" w:rsidP="0083476D" w14:paraId="6D57CAA0" w14:textId="77777777">
      <w:pPr>
        <w:spacing w:after="0" w:line="360" w:lineRule="auto"/>
        <w:rPr>
          <w:rFonts w:ascii="Times New Roman" w:hAnsi="Times New Roman"/>
          <w:sz w:val="18"/>
          <w:szCs w:val="18"/>
        </w:rPr>
      </w:pPr>
    </w:p>
    <w:p w:rsidR="0083476D" w:rsidRPr="00927A13" w:rsidP="004F2501" w14:paraId="7E7FEB8A" w14:textId="3DE48E51">
      <w:pPr>
        <w:spacing w:after="0" w:line="240" w:lineRule="auto"/>
        <w:ind w:firstLine="720"/>
        <w:rPr>
          <w:rFonts w:ascii="Times New Roman" w:hAnsi="Times New Roman"/>
          <w:sz w:val="18"/>
          <w:szCs w:val="18"/>
        </w:rPr>
      </w:pPr>
      <w:r w:rsidRPr="00927A13">
        <w:rPr>
          <w:rFonts w:ascii="Times New Roman" w:hAnsi="Times New Roman"/>
          <w:sz w:val="18"/>
          <w:szCs w:val="18"/>
        </w:rPr>
        <w:t>V.Jurča</w:t>
      </w:r>
      <w:r w:rsidRPr="00927A13">
        <w:rPr>
          <w:rFonts w:ascii="Times New Roman" w:hAnsi="Times New Roman"/>
          <w:sz w:val="18"/>
          <w:szCs w:val="18"/>
        </w:rPr>
        <w:t xml:space="preserve">, </w:t>
      </w:r>
      <w:r w:rsidRPr="00927A13">
        <w:rPr>
          <w:rFonts w:ascii="Times New Roman" w:hAnsi="Times New Roman"/>
          <w:sz w:val="18"/>
          <w:szCs w:val="18"/>
        </w:rPr>
        <w:t>29168551</w:t>
      </w:r>
    </w:p>
    <w:p w:rsidR="0083476D" w:rsidP="00927A13" w14:paraId="0C7C0BB1" w14:textId="582AE140">
      <w:pPr>
        <w:tabs>
          <w:tab w:val="left" w:pos="284"/>
        </w:tabs>
        <w:spacing w:after="0" w:line="360" w:lineRule="auto"/>
        <w:rPr>
          <w:rStyle w:val="Hyperlink"/>
          <w:rFonts w:ascii="Times New Roman" w:hAnsi="Times New Roman"/>
          <w:sz w:val="18"/>
          <w:szCs w:val="18"/>
        </w:rPr>
      </w:pPr>
      <w:r>
        <w:tab/>
      </w:r>
      <w:r>
        <w:tab/>
      </w:r>
      <w:hyperlink r:id="rId6" w:history="1">
        <w:r w:rsidRPr="00520FD4">
          <w:rPr>
            <w:rStyle w:val="Hyperlink"/>
            <w:rFonts w:ascii="Times New Roman" w:hAnsi="Times New Roman"/>
            <w:sz w:val="18"/>
            <w:szCs w:val="18"/>
          </w:rPr>
          <w:t>veronika.jurca@varam.gov.lv</w:t>
        </w:r>
      </w:hyperlink>
    </w:p>
    <w:p w:rsidR="00933438" w:rsidRPr="00927A13" w:rsidP="00927A13" w14:paraId="0B345362" w14:textId="77777777">
      <w:pPr>
        <w:tabs>
          <w:tab w:val="left" w:pos="284"/>
        </w:tabs>
        <w:spacing w:after="0" w:line="360" w:lineRule="auto"/>
        <w:rPr>
          <w:rFonts w:ascii="Times New Roman" w:hAnsi="Times New Roman"/>
          <w:color w:val="0000FF"/>
          <w:sz w:val="18"/>
          <w:szCs w:val="18"/>
          <w:u w:val="single"/>
        </w:rPr>
      </w:pPr>
    </w:p>
    <w:p w:rsidR="002E1474" w:rsidRPr="00927A13" w:rsidP="00954D5A" w14:paraId="2B473B02" w14:textId="400C82B7">
      <w:pPr>
        <w:rPr>
          <w:rFonts w:ascii="Times New Roman" w:hAnsi="Times New Roman"/>
          <w:sz w:val="18"/>
          <w:szCs w:val="18"/>
        </w:rPr>
      </w:pPr>
      <w:r w:rsidRPr="00927A13">
        <w:rPr>
          <w:rFonts w:ascii="Times New Roman" w:hAnsi="Times New Roman"/>
          <w:sz w:val="18"/>
          <w:szCs w:val="18"/>
        </w:rPr>
        <w:t>ŠIS DOKUMENTS IR ELEKTRONISKI PARAKSTĪTS AR DROŠU ELEKTRONISKO PARAKSTU UN SATUR LAIK</w:t>
      </w:r>
      <w:r w:rsidRPr="00927A13">
        <w:rPr>
          <w:sz w:val="18"/>
          <w:szCs w:val="18"/>
        </w:rPr>
        <w:t>A ZĪMOGU</w:t>
      </w:r>
    </w:p>
    <w:sectPr w:rsidSect="004F2501">
      <w:headerReference w:type="default" r:id="rId7"/>
      <w:headerReference w:type="first" r:id="rId8"/>
      <w:type w:val="continuous"/>
      <w:pgSz w:w="11920" w:h="16840"/>
      <w:pgMar w:top="1134" w:right="1147" w:bottom="993" w:left="1134"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69024240"/>
      <w:docPartObj>
        <w:docPartGallery w:val="Page Numbers (Top of Page)"/>
        <w:docPartUnique/>
      </w:docPartObj>
    </w:sdtPr>
    <w:sdtEndPr>
      <w:rPr>
        <w:noProof/>
      </w:rPr>
    </w:sdtEndPr>
    <w:sdtContent>
      <w:p w:rsidR="0063131C" w14:paraId="7E4B7567" w14:textId="5506275B">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rsidR="005D2CFC" w14:paraId="04C970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2CCF" w:rsidP="00B82CCF" w14:paraId="31EFF65E" w14:textId="77777777">
    <w:pPr>
      <w:pStyle w:val="Header"/>
      <w:rPr>
        <w:rFonts w:ascii="Times New Roman" w:hAnsi="Times New Roman"/>
      </w:rPr>
    </w:pPr>
  </w:p>
  <w:p w:rsidR="00B82CCF" w:rsidP="00B82CCF" w14:paraId="5DCB4F69" w14:textId="77777777">
    <w:pPr>
      <w:pStyle w:val="Header"/>
      <w:rPr>
        <w:rFonts w:ascii="Times New Roman" w:hAnsi="Times New Roman"/>
      </w:rPr>
    </w:pPr>
  </w:p>
  <w:p w:rsidR="00B82CCF" w:rsidP="00B82CCF" w14:paraId="5BB25220" w14:textId="77777777">
    <w:pPr>
      <w:pStyle w:val="Header"/>
      <w:rPr>
        <w:rFonts w:ascii="Times New Roman" w:hAnsi="Times New Roman"/>
      </w:rPr>
    </w:pPr>
  </w:p>
  <w:p w:rsidR="00B82CCF" w:rsidP="00B82CCF" w14:paraId="63056D70" w14:textId="77777777">
    <w:pPr>
      <w:pStyle w:val="Header"/>
      <w:rPr>
        <w:rFonts w:ascii="Times New Roman" w:hAnsi="Times New Roman"/>
      </w:rPr>
    </w:pPr>
  </w:p>
  <w:p w:rsidR="00B82CCF" w:rsidP="00B82CCF" w14:paraId="62445D64" w14:textId="77777777">
    <w:pPr>
      <w:pStyle w:val="Header"/>
      <w:rPr>
        <w:rFonts w:ascii="Times New Roman" w:hAnsi="Times New Roman"/>
      </w:rPr>
    </w:pPr>
  </w:p>
  <w:p w:rsidR="00B82CCF" w:rsidP="00B82CCF" w14:paraId="73BFC142" w14:textId="77777777">
    <w:pPr>
      <w:pStyle w:val="Header"/>
      <w:rPr>
        <w:rFonts w:ascii="Times New Roman" w:hAnsi="Times New Roman"/>
      </w:rPr>
    </w:pPr>
  </w:p>
  <w:p w:rsidR="00B82CCF" w:rsidP="00B82CCF" w14:paraId="1E65EB74" w14:textId="77777777">
    <w:pPr>
      <w:pStyle w:val="Header"/>
      <w:rPr>
        <w:rFonts w:ascii="Times New Roman" w:hAnsi="Times New Roman"/>
      </w:rPr>
    </w:pPr>
  </w:p>
  <w:p w:rsidR="00B82CCF" w:rsidP="00B82CCF" w14:paraId="470678F6" w14:textId="77777777">
    <w:pPr>
      <w:pStyle w:val="Header"/>
      <w:rPr>
        <w:rFonts w:ascii="Times New Roman" w:hAnsi="Times New Roman"/>
      </w:rPr>
    </w:pPr>
  </w:p>
  <w:p w:rsidR="00B82CCF" w:rsidP="00B82CCF" w14:paraId="5E5B5B91" w14:textId="77777777">
    <w:pPr>
      <w:pStyle w:val="Header"/>
      <w:rPr>
        <w:rFonts w:ascii="Times New Roman" w:hAnsi="Times New Roman"/>
      </w:rPr>
    </w:pPr>
  </w:p>
  <w:p w:rsidR="00B82CCF" w:rsidP="00B82CCF" w14:paraId="71D4C096" w14:textId="77777777">
    <w:pPr>
      <w:pStyle w:val="Header"/>
      <w:rPr>
        <w:rFonts w:ascii="Times New Roman" w:hAnsi="Times New Roman"/>
      </w:rPr>
    </w:pPr>
  </w:p>
  <w:p w:rsidR="00B82CCF" w:rsidRPr="00815277" w:rsidP="00B82CCF" w14:paraId="09ED1E73"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82CCF" w:rsidP="00B82CCF"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4144" filled="f" stroked="f">
              <v:textbox inset="0,0,0,0">
                <w:txbxContent>
                  <w:p w:rsidR="00B82CCF" w:rsidP="00B82CCF" w14:paraId="7CA9E797" w14:textId="77777777">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Pr="00E928E8" w:rsid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v:shape>
          </w:pict>
        </mc:Fallback>
      </mc:AlternateContent>
    </w:r>
    <w:r>
      <w:rPr>
        <w:noProof/>
        <w:lang w:eastAsia="lv-LV"/>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p>
  <w:p w:rsidR="00B82CCF" w14:paraId="68B5E1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FD75ECE"/>
    <w:multiLevelType w:val="hybridMultilevel"/>
    <w:tmpl w:val="21A4D9A6"/>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1">
    <w:nsid w:val="406A64B7"/>
    <w:multiLevelType w:val="hybridMultilevel"/>
    <w:tmpl w:val="65B8CA8C"/>
    <w:lvl w:ilvl="0">
      <w:start w:val="1"/>
      <w:numFmt w:val="decimal"/>
      <w:lvlText w:val="%1."/>
      <w:lvlJc w:val="left"/>
      <w:pPr>
        <w:ind w:left="1080" w:hanging="360"/>
      </w:pPr>
      <w:rPr>
        <w:rFonts w:eastAsia="Times New Roman" w:hint="default"/>
        <w:sz w:val="22"/>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94"/>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23118"/>
    <w:rsid w:val="00054836"/>
    <w:rsid w:val="0008602D"/>
    <w:rsid w:val="000A0A67"/>
    <w:rsid w:val="000B3033"/>
    <w:rsid w:val="00125386"/>
    <w:rsid w:val="001666E9"/>
    <w:rsid w:val="00171A2A"/>
    <w:rsid w:val="001A1F23"/>
    <w:rsid w:val="001C1F0E"/>
    <w:rsid w:val="001E3103"/>
    <w:rsid w:val="001E7097"/>
    <w:rsid w:val="00222A7A"/>
    <w:rsid w:val="00224B6D"/>
    <w:rsid w:val="0024412F"/>
    <w:rsid w:val="002667F3"/>
    <w:rsid w:val="00280BF1"/>
    <w:rsid w:val="00283D2B"/>
    <w:rsid w:val="002E032C"/>
    <w:rsid w:val="002E1474"/>
    <w:rsid w:val="002F1004"/>
    <w:rsid w:val="002F4027"/>
    <w:rsid w:val="00304E27"/>
    <w:rsid w:val="0034153A"/>
    <w:rsid w:val="003A65BE"/>
    <w:rsid w:val="004209EF"/>
    <w:rsid w:val="00430562"/>
    <w:rsid w:val="00440683"/>
    <w:rsid w:val="00465175"/>
    <w:rsid w:val="004C5EC4"/>
    <w:rsid w:val="004F2501"/>
    <w:rsid w:val="00520FD4"/>
    <w:rsid w:val="0059013C"/>
    <w:rsid w:val="0059767D"/>
    <w:rsid w:val="005D2CFC"/>
    <w:rsid w:val="0063131C"/>
    <w:rsid w:val="006B5784"/>
    <w:rsid w:val="006E1219"/>
    <w:rsid w:val="00705E88"/>
    <w:rsid w:val="00722171"/>
    <w:rsid w:val="00782B89"/>
    <w:rsid w:val="00790653"/>
    <w:rsid w:val="007B1DF9"/>
    <w:rsid w:val="00803331"/>
    <w:rsid w:val="0080702A"/>
    <w:rsid w:val="00815277"/>
    <w:rsid w:val="0082050D"/>
    <w:rsid w:val="008304C8"/>
    <w:rsid w:val="0083476D"/>
    <w:rsid w:val="008B7752"/>
    <w:rsid w:val="008E2ADA"/>
    <w:rsid w:val="009160C7"/>
    <w:rsid w:val="00927A13"/>
    <w:rsid w:val="00933438"/>
    <w:rsid w:val="00954D5A"/>
    <w:rsid w:val="00985403"/>
    <w:rsid w:val="00990362"/>
    <w:rsid w:val="009D2263"/>
    <w:rsid w:val="00AA3199"/>
    <w:rsid w:val="00AC093D"/>
    <w:rsid w:val="00AD17C7"/>
    <w:rsid w:val="00AE4B3B"/>
    <w:rsid w:val="00AF4C92"/>
    <w:rsid w:val="00B0461A"/>
    <w:rsid w:val="00B82CCF"/>
    <w:rsid w:val="00BB6715"/>
    <w:rsid w:val="00BC5202"/>
    <w:rsid w:val="00BE6885"/>
    <w:rsid w:val="00C06A07"/>
    <w:rsid w:val="00C2375C"/>
    <w:rsid w:val="00C27521"/>
    <w:rsid w:val="00CC3A80"/>
    <w:rsid w:val="00CF3307"/>
    <w:rsid w:val="00D103CF"/>
    <w:rsid w:val="00D156DB"/>
    <w:rsid w:val="00D340C5"/>
    <w:rsid w:val="00D92A72"/>
    <w:rsid w:val="00DA7526"/>
    <w:rsid w:val="00E577F9"/>
    <w:rsid w:val="00E80A25"/>
    <w:rsid w:val="00E928E8"/>
    <w:rsid w:val="00EB2DF1"/>
    <w:rsid w:val="00EC1D04"/>
    <w:rsid w:val="00ED6121"/>
    <w:rsid w:val="00EE7FE4"/>
    <w:rsid w:val="00F42600"/>
    <w:rsid w:val="00F6531C"/>
    <w:rsid w:val="00F7215C"/>
    <w:rsid w:val="00F950F2"/>
    <w:rsid w:val="00FA654D"/>
    <w:rsid w:val="00FE78FF"/>
    <w:rsid w:val="00FF6E63"/>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4:docId w14:val="1AD46ABF"/>
  <w15:docId w15:val="{12C7C297-4C80-4B21-8BDA-833A193E4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paragraph" w:styleId="Heading2">
    <w:name w:val="heading 2"/>
    <w:basedOn w:val="Normal"/>
    <w:next w:val="Normal"/>
    <w:link w:val="Heading2Char"/>
    <w:uiPriority w:val="9"/>
    <w:semiHidden/>
    <w:unhideWhenUsed/>
    <w:qFormat/>
    <w:rsid w:val="00FA654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F42600"/>
    <w:pPr>
      <w:keepNext/>
      <w:keepLines/>
      <w:widowControl/>
      <w:spacing w:before="40" w:after="0" w:line="240" w:lineRule="auto"/>
      <w:outlineLvl w:val="2"/>
    </w:pPr>
    <w:rPr>
      <w:rFonts w:ascii="Times New Roman" w:hAnsi="Times New Roman" w:eastAsiaTheme="majorEastAsia"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basedOn w:val="Normal"/>
    <w:uiPriority w:val="34"/>
    <w:qFormat/>
    <w:rsid w:val="0083476D"/>
    <w:pPr>
      <w:widowControl/>
      <w:spacing w:after="160" w:line="259" w:lineRule="auto"/>
      <w:ind w:left="720"/>
      <w:contextualSpacing/>
    </w:pPr>
  </w:style>
  <w:style w:type="paragraph" w:customStyle="1" w:styleId="tv213">
    <w:name w:val="tv213"/>
    <w:basedOn w:val="Normal"/>
    <w:rsid w:val="0083476D"/>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UnresolvedMention">
    <w:name w:val="Unresolved Mention"/>
    <w:basedOn w:val="DefaultParagraphFont"/>
    <w:uiPriority w:val="99"/>
    <w:semiHidden/>
    <w:unhideWhenUsed/>
    <w:rsid w:val="0080702A"/>
    <w:rPr>
      <w:color w:val="605E5C"/>
      <w:shd w:val="clear" w:color="auto" w:fill="E1DFDD"/>
    </w:rPr>
  </w:style>
  <w:style w:type="paragraph" w:styleId="NoSpacing">
    <w:name w:val="No Spacing"/>
    <w:uiPriority w:val="1"/>
    <w:qFormat/>
    <w:rsid w:val="00283D2B"/>
    <w:rPr>
      <w:rFonts w:ascii="Times New Roman" w:hAnsi="Times New Roman" w:eastAsiaTheme="minorHAnsi" w:cstheme="minorBidi"/>
      <w:sz w:val="24"/>
      <w:szCs w:val="24"/>
      <w:lang w:eastAsia="en-US"/>
    </w:rPr>
  </w:style>
  <w:style w:type="character" w:customStyle="1" w:styleId="Heading3Char">
    <w:name w:val="Heading 3 Char"/>
    <w:basedOn w:val="DefaultParagraphFont"/>
    <w:link w:val="Heading3"/>
    <w:rsid w:val="00F42600"/>
    <w:rPr>
      <w:rFonts w:ascii="Times New Roman" w:hAnsi="Times New Roman" w:eastAsiaTheme="majorEastAsia" w:cstheme="majorBidi"/>
      <w:b/>
      <w:color w:val="000000" w:themeColor="text1"/>
      <w:sz w:val="24"/>
      <w:szCs w:val="24"/>
      <w:lang w:eastAsia="en-US"/>
    </w:rPr>
  </w:style>
  <w:style w:type="paragraph" w:customStyle="1" w:styleId="xmsonormal">
    <w:name w:val="x_msonormal"/>
    <w:basedOn w:val="Normal"/>
    <w:rsid w:val="00FF6E63"/>
    <w:pPr>
      <w:widowControl/>
      <w:spacing w:after="0" w:line="240" w:lineRule="auto"/>
    </w:pPr>
    <w:rPr>
      <w:rFonts w:eastAsiaTheme="minorHAnsi" w:cs="Calibri"/>
      <w:lang w:eastAsia="lv-LV"/>
    </w:rPr>
  </w:style>
  <w:style w:type="character" w:customStyle="1" w:styleId="Heading2Char">
    <w:name w:val="Heading 2 Char"/>
    <w:basedOn w:val="DefaultParagraphFont"/>
    <w:link w:val="Heading2"/>
    <w:uiPriority w:val="9"/>
    <w:semiHidden/>
    <w:rsid w:val="00FA654D"/>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geolatvija.lv" TargetMode="External" /><Relationship Id="rId6" Type="http://schemas.openxmlformats.org/officeDocument/2006/relationships/hyperlink" Target="mailto:veronika.jurca@varam.gov.l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CF4F5-1467-475B-80DA-FD78E2559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3</Pages>
  <Words>4466</Words>
  <Characters>2547</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Ilze Podniece</cp:lastModifiedBy>
  <cp:revision>37</cp:revision>
  <dcterms:created xsi:type="dcterms:W3CDTF">2020-04-22T09:44:00Z</dcterms:created>
  <dcterms:modified xsi:type="dcterms:W3CDTF">2021-05-28T06:36:00Z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