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359 "Mājas (istabas) dzīvnieku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pirms projekta iesniegšanas izskatīšanai Ministru kabinetā precizēt projekta 2. punktā ietverto projekta spēkā stāšanās datumu, ņemot vērā to, ka projekts nestāsies spēkā 2024. gada 1. jūlijā. Vēršam uzmanību uz to, ka Ministru kabineta noteikumus neizdod ar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01.07.2024.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01.07.2024.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Atzinumi_24-TA-874.docx</dc:title>
</cp:coreProperties>
</file>

<file path=docProps/custom.xml><?xml version="1.0" encoding="utf-8"?>
<Properties xmlns="http://schemas.openxmlformats.org/officeDocument/2006/custom-properties" xmlns:vt="http://schemas.openxmlformats.org/officeDocument/2006/docPropsVTypes"/>
</file>