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kiberdrošības stratēģiju 2023.-2026.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11.01.2023. 12.18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11.01.2023. 12.18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