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budžeta saistību uzņemšanos Ziemeļvalstu un Baltijas valstu mobilitātes programmas “Valsts administrācija” projekta “Possibilities for improvement of content of support services for children with behavioural and addiction problems and their families in Latvia”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Labklājības ministrijai (Bērnu aizsardzības centram) 2024. gadā uzņemties papildu valsts budžeta saistības Ziemeļvalstu un Baltijas valstu mobilitātes programmas “Valsts administrācija” (turpmāk - Ziemeļvalstu un Baltijas valstu mobilitātes programma) projekta “Possibilities for improvement of content of support services for children with behavioural and addiction problems and their families in Latvia” (turpmāk – projekts) īstenošanai ne vairāk kā 14 350 </w:t>
            </w:r>
            <w:r w:rsidR="00000000" w:rsidRPr="00000000" w:rsidDel="00000000">
              <w:rPr>
                <w:i w:val="1"/>
                <w:rtl w:val="0"/>
              </w:rPr>
              <w:t xml:space="preserve">euro</w:t>
            </w:r>
            <w:r w:rsidR="00000000" w:rsidRPr="00000000" w:rsidDel="00000000">
              <w:rPr>
                <w:rtl w:val="0"/>
              </w:rPr>
              <w:t xml:space="preserve"> apmērā un slēgt līgumu ar Ziemeļvalstu Ministru padomi par projekta, kurš tiks īstenots Ziemeļvalstu un Baltijas valstu mobilitātes programmas ietvaros,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MK sēdes protokollēmuma projekta 2.punkts, svītrojot vārdus  “(turpmāk – projekts)” un “un slēgt līgumu ar Ziemeļvalstu Ministru padomi par projekta, kurš tiks īstenots Ziemeļvalstu un Baltijas valstu mobilitātes programmas ietvaros, īstenošanu”, lai novērstu informācijas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Labklājības ministrija normatīvajos aktos noteiktajā kārtībā iesniegs Finanšu ministrijā pieprasījumu apropriācijas palielināšanai ārvalstu finanšu palīdzības līdzekļu izmantošanai 2024. gadā par 7319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MK sēdes protokollēmuma projekta 3.punktu, jo attiecībā par apropriācijas palielināšanu ārvalstu finanšu palīdzības līdzekļu izmantošanai nav nepieciešams MK lēmums. Attiecīgi precizējama informatīvā ziņojuma projekta V sadaļa “Turpmākā rīcība”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gala maksājuma saņemšanas no Ziemeļvalstu un Baltijas valstu mobilitātes programmas projekta Labklājības ministrijai (Bērnu aizsardzības centram) nodrošināt saņemto līdzekļu (valsts budžeta veiktā priekšfinansējuma apmērā) ieskaitīšanu valsts pamatbudžeta ieņēmumos, indikatīvi 1291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6.punktu, svītrojot vārdu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24-TA-928</w:t>
    </w:r>
    <w:r>
      <w:br/>
    </w:r>
    <w:r w:rsidR="00000000" w:rsidRPr="00000000" w:rsidDel="00000000">
      <w:rPr>
        <w:rtl w:val="0"/>
      </w:rPr>
      <w:t xml:space="preserve">Izdrukāts 16.05.2024.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24-TA-928</w:t>
    </w:r>
    <w:r>
      <w:br/>
    </w:r>
    <w:r w:rsidR="00000000" w:rsidRPr="00000000" w:rsidDel="00000000">
      <w:rPr>
        <w:rtl w:val="0"/>
      </w:rPr>
      <w:t xml:space="preserve">Izdrukāts 16.05.2024.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Atzinumi_24-TA-928.docx</dc:title>
</cp:coreProperties>
</file>

<file path=docProps/custom.xml><?xml version="1.0" encoding="utf-8"?>
<Properties xmlns="http://schemas.openxmlformats.org/officeDocument/2006/custom-properties" xmlns:vt="http://schemas.openxmlformats.org/officeDocument/2006/docPropsVTypes"/>
</file>