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22-TA-2520: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 Veicināt ilgtspējīgu izaugsmi, konkurētspēju un darba vietu radīšanu MVU, tostarp ar produktīvām investīcijām " 1.2.3.3. pasākuma "Iespējkapitāla ieguldījumi"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kas izriet no Komisijas regulas Nr.651/2014 21.panta 8.punkta, paredzot, ka attiecībā uz pašu kapitāla un kvazikapitāla ieguldījumiem, likviditātes pārvaldības nolūkā var izmantot ne vairāk kā 30 % no finanšu starpnieka kopējiem kapitālieguldījumiem un nepieprasītā atvēlētā kapitāla.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MK noteikumu projekta 1.4.apakšpunktu, jo MK noteikumu saturā nav noteiktas atbalstāmās darbības. Vēršam uzmanību, ka iespējkapitāla ieguldījumiem pēc būtības nevar būt konkrētas atbalstāmās darbības, jo tās ir kapitāla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papildināt MKN projekta 2.punktu ar skaidrojumiem attiecībā uz terminiem “augstas pievienotās vērtības, mērogojama un inovatīva saimnieciskās darbības veicējs” (minēts 2.7.apakšpunktā), "strauji augošs saimniecisko darbības veicējs”, “strauji augoši uzņēmējdarbības projekti” vai iekļaut atsauces uz normatīvajiem aktiem, kur šie termini ir skaidroti.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Pasākuma gala labuma guvēji – saimnieciskās darbības veicēji, kas atbalsta piešķiršanas brīdī atbilst: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kopīgajos noteikumos par finanšu instrumentiem tiek lietots termins "gala saņēmējs", aicinām izvērtēt un atbilstoši to precizēt, lai vienādotu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Eiropas Komisijas 2014. gada 17. jūnija Regulas (ES) Nr. 651/2014, ar ko noteiktas atbalsta kategorijas atzīst par saderīgām ar iekšējo tirgu, piemērojot Līguma 107. un 108. pantu (turpmāk – Komisijas regula Nr. 651/2014), I pielikumā noteiktajai mikrouzņēmumu, mazo un vidējo uzņēmumu definīcijai. Aizstāšanas kapitāla ieguldījumu gadījumā par pasākuma gala labuma guvēju tiek uzskatīts tas saimnieciskās darbības veicējs, kura akcijas vai daļas fonds iegādājas, kā arī, Sākuma stadijas iespējkapitāla fonda un Izaugsmes stadijas iespējkapitāla fonda gadījumā, tas saimnieciskās darbības veicējs, kura parādsaistības fonds iegādājas;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sniedzot atbalstu ar Komisijas regulas Nr.651/2014 21.pantu, atbalsttiesīgi uzņēmumi ir noteikti tā 5. un 6.punktā, attiecīgi ir jāsaglabājas nosacījumam, ka saimnieciskās darbības veicējs nav kotēts, t.i., uzņēmumiem sākotnējā riska finansējuma ieguldījuma sniegšanas brīdī ir jābūt nekotētiem, kā arī tiem ir jābūt nekotētiem uz turpmākajiem ieguldījumiem. Attiecīgi lūdzam dzēst 2.1.1.punkta otro teikumu,</w:t>
            </w:r>
            <w:r w:rsidR="00000000" w:rsidRPr="00000000" w:rsidDel="00000000">
              <w:rPr>
                <w:i w:val="1"/>
                <w:rtl w:val="0"/>
              </w:rPr>
              <w:t xml:space="preserve"> "Aizstāšanas kapitāla ieguldījumu gadījumā par pasākuma gala labuma guvēju tiek uzskatīts tas saimnieciskās darbības veicējs, kura akcijas vai daļas fonds iegādājas, kā arī, Sākuma stadijas iespējkapitāla fonda un Izaugsmes stadijas iespējkapitāla fonda gadījumā, tas saimnieciskās darbības veicējs, kura parādsaistības fonds iegādājas".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Jaunizveidoti saimnieciskās darbības veicēji – saimnieciskās darbības veicēji, kas atbalsta piešķiršanas brīdī ir reģistrēti ne agrāk kā septiņus gadus;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un pamatojumu, kāpēc attiecībā uz jaunizveidotiem saimnieciskās darbības veicējiem šajā MK noteikumu redakcijā tiek mainīts nosacījums par pastāvēšanas gadiem - no 5 uz 7 gadiem.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Jaunizveidoti saimnieciskās darbības veicēji – saimnieciskās darbības veicēji, kas atbalsta piešķiršanas brīdī ir reģistrēti ne agrāk kā septiņus gadus;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noteikuma projekta piedāvātās redakcijas nav skaidrs, kas ir atbalsttiesīgs uzņēmums noteikuma projekta ietvaros. Ņemot vērā, ka atbalstu ir plānots piešķirt ar Komisijas regulas Nr.651/2014 21.pantu, vēršam uzmanību, ka Komisijas regulas Nr.651/2014 21.panta 5. punktā ir noteikti atbalsttiesīgi uzņēmumi, lūdzam noteikuma projektu papildināt ar atbalsttiesīga uzņēmuma definīciju atbilstoši Komisijas regulas Nr.651/2014 21.panta 5.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Atbalsts – akciju sabiedrības "Attīstības finanšu institūcija Altum" (turpmāk – sabiedrība Altum)  līdzfinansētu Finanšu starpnieku ieguldījumi pašu kapitāla vai kvazikapitāla veidā Pasākuma gala labuma guvējos;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apakšpunktā ir noteikts, ka atbalsts – akciju sabiedrības "Attīstības finanšu institūcija Altum" līdzfinansētu Finanšu starpnieku ieguldījumi pašu kapitāla vai kvazikapitāla veidā pasākuma gala labuma guvējos. Lūdzam papildināt noteikumu projektu, nosakot atbalsta veidu/definīciju akciju sabiedrības "Attīstības finanšu institūcija Altum" līdzfinansējumam finanšu starpnieku ieguldījumos. Vienlaikus lūdzam izvērtēt noteikumu projekta struktūru un pēc nepieciešamības precizēt, lai tiktu nodrošināts, ka ir skaidri un nepārprotami noteikta akciju sabiedrības "Attīstības finanšu institūcija Altum", finanšu starpnieka un iespējkapitāla fonda loma atbalsta sniegšana, nodrošinot to funkciju atbilstošu secību un nepārklāšanos. Attiecīgi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Atbalsts – akciju sabiedrības "Attīstības finanšu institūcija Altum" (turpmāk – sabiedrība Altum)  līdzfinansētu Finanšu starpnieku ieguldījumi pašu kapitāla vai kvazikapitāla veidā Pasākuma gala labuma guvējos;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apakšpunkts paredz, ka atbalsts ir akciju sabiedrības "Attīstības finanšu institūcija Altum" līdzfinansētu </w:t>
            </w:r>
            <w:r w:rsidR="00000000" w:rsidRPr="00000000" w:rsidDel="00000000">
              <w:rPr>
                <w:u w:val="single"/>
                <w:rtl w:val="0"/>
              </w:rPr>
              <w:t xml:space="preserve">finanšu starpnieku ieguldījumi pašu kapitāla vai kvazikapitāla veidā pasākuma gala labuma guvējos</w:t>
            </w:r>
            <w:r w:rsidR="00000000" w:rsidRPr="00000000" w:rsidDel="00000000">
              <w:rPr>
                <w:rtl w:val="0"/>
              </w:rPr>
              <w:t xml:space="preserve">. Noteikumu projekta 2.5. apakšpunkts nosaka, ka </w:t>
            </w:r>
            <w:r w:rsidR="00000000" w:rsidRPr="00000000" w:rsidDel="00000000">
              <w:rPr>
                <w:u w:val="single"/>
                <w:rtl w:val="0"/>
              </w:rPr>
              <w:t xml:space="preserve">finanšu starpnieks</w:t>
            </w:r>
            <w:r w:rsidR="00000000" w:rsidRPr="00000000" w:rsidDel="00000000">
              <w:rPr>
                <w:rtl w:val="0"/>
              </w:rPr>
              <w:t xml:space="preserve"> – komercsabiedrība, kas atbilstoši Komisijas regulas Nr. 651/2014 21. panta 14. un 15. apakšpunktiem pārvalda šo noteikumu ietvaros izveidotos iespējkapitāla fondus un </w:t>
            </w:r>
            <w:r w:rsidR="00000000" w:rsidRPr="00000000" w:rsidDel="00000000">
              <w:rPr>
                <w:u w:val="single"/>
                <w:rtl w:val="0"/>
              </w:rPr>
              <w:t xml:space="preserve">sniedz atbalstu pasākuma gala labuma guvējiem</w:t>
            </w:r>
            <w:r w:rsidR="00000000" w:rsidRPr="00000000" w:rsidDel="00000000">
              <w:rPr>
                <w:rtl w:val="0"/>
              </w:rPr>
              <w:t xml:space="preserve">. Savukārt noteikumu projekta 2.6. apakšpunktā norādīts, ka </w:t>
            </w:r>
            <w:r w:rsidR="00000000" w:rsidRPr="00000000" w:rsidDel="00000000">
              <w:rPr>
                <w:u w:val="single"/>
                <w:rtl w:val="0"/>
              </w:rPr>
              <w:t xml:space="preserve">ieguldījumus saimnieciskās darbības veicējos veic finanšu starpnieka izveidots iespējkapitāla fonds</w:t>
            </w:r>
            <w:r w:rsidR="00000000" w:rsidRPr="00000000" w:rsidDel="00000000">
              <w:rPr>
                <w:rtl w:val="0"/>
              </w:rPr>
              <w:t xml:space="preserve">. Kā arī noteikumu projekta 5. punktā ir noteikts, ka </w:t>
            </w:r>
            <w:r w:rsidR="00000000" w:rsidRPr="00000000" w:rsidDel="00000000">
              <w:rPr>
                <w:u w:val="single"/>
                <w:rtl w:val="0"/>
              </w:rPr>
              <w:t xml:space="preserve">pasākumu īsteno un atbalstu sniedz ar iespējkapitāla fondu starpniecību</w:t>
            </w:r>
            <w:r w:rsidR="00000000" w:rsidRPr="00000000" w:rsidDel="00000000">
              <w:rPr>
                <w:rtl w:val="0"/>
              </w:rPr>
              <w:t xml:space="preserve">. Lūdzam izvērtēt un pēc nepieciešamības precizēt noteikumu projektu, novēršot pretrunas formulējumā attiecībā uz subjektu, kas sniedz atbalstu/veic ieguldījumus saimnieciskās darbības veicējos, kā arī veidu, kādā atbalsts tiek sniegts saimnieciskās darbības veicējiem, lai noteikumu projektā iekļautās normas būt skaidras un nepārprotamas. Lūdzam nodrošināt, ka noteikumu projektā ietvertās normas nedublē/neveido paralēlas definīcijas attiecībā uz atbalstu, atbalsta sniedzēju un atbalsta sniegšanas veidu. Attiecīgi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Finanšu starpnieks – komercsabiedrība, kas atbilstoši Komisijas regulas Nr. 651/2014 21. panta 14. un 15. apakšpunktiem pārvalda šo noteikumu ietvaros izveidotos iespējkapitāla fondus un sniedz atbalstu Pasākuma gala labuma guvējiem.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skaidra noteikumu punkta redakcija vēršam uzmanību, ka finanšu starpniekiem jāatbilst Komisijas regulas Nr. 651/2014 21. panta 14. un 15.punktos noteiktajiem nosacījumiem, lūdzam atbilstoši precizēt 2.5. punktā noteikto finanšu starpnieka definīciju.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Finanšu starpnieks – komercsabiedrība, kas atbilstoši Komisijas regulas Nr. 651/2014 21. panta 14. un 15. apakšpunktiem pārvalda šo noteikumu ietvaros izveidotos iespējkapitāla fondus un sniedz atbalstu Pasākuma gala labuma guvējiem.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 651/2014 21. panta 14. un 15.punktos ir noteikti nosacījumi, lūdzam vārdu "apakšpunktiem" aizstāt ar vārdu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nodrošināt finansējuma pieejamību uzņēmējdarbības projektiem un to īstenošanai, kas ir vērsti uz saimnieciskās darbības veicēju izveidi, attīstību un konkurētspēju, kā arī jaunu produktu un pakalpojumu ar augstu pievienoto vērtību radīšanu.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iepriekš izteikto iebildumu par lūgumu precizēt MKN pasākuma mērķi, lūdzam to izteikt tādā pašā redakcijā, kā tas ir iekļauts MK noteikumu projekta anotācijā, jo tas precīzi atspoguļo MKN būtību (šobrīd MKN projektā un anotācijā ir divi dažādi pasākuma mērķa formulējumi):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3.Noteikumu projekta mērķis ir sekmēt jaunu, inovatīvu, ar augstas izaugsmes un produktivitātes potenciālu saimnieciskās darbības veicēju izveidi un attīstību Latvijā. Lai to nodrošinātu Noteikumu projekts paredz veidot jaunuzņēmumu iespējkapitāla fondu, sākuma stadijas iespējkapitāla fondu un izaugsmes stadijas iespējkapitāla fondu ieguldījumiem veikšanai kapitāla veidā komersantiem to saimnieciskās darbības izveidei, attīstībai un konkurētspējai.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starpniekam katrā Jaunuzņēmumu iespējkapitāla fondā jāpiesaista privātais finansējums vismaz 10% apmērā no kopējā fonda  apjoma; Sākuma un Izaugsmes stadijas iespējkapitāla fondā Finanšu starpniekam katrā fondā jāpiesaista  privātais finansējums vismaz 50% apmērā no kopējā fonda  apjoma. Šo noteikumu izpratnē privātie fondu dalībnieki ir fondu dalībnieki (tai skaitā finanšu starpnieki), izņemot sabiedrību Altum.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riska finansējuma pasākumiem, ar kuriem atbalsttiesīgiem uzņēmumiem nodrošina pašu kapitālu vai kvazikapitālu ieguldījumus, piesaistot privāto finansējumu, ir jāievēro atbilstošie Komisijas regulas Nr.651/2014 21.panta 10.punktā noteiktie nosacījumi. Lūdzam nodrošināt šajā punktā sasaisti ar Komisijas regulas Nr.651/2014 21.panta 10.punkta a) apakšpunktā noteikto robežvērtību.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ja netiek īstenots šo noteikumu </w:t>
            </w:r>
            <w:r w:rsidR="00000000" w:rsidRPr="00000000" w:rsidDel="00000000">
              <w:rPr>
                <w:rtl w:val="0"/>
              </w:rPr>
              <w:t xml:space="preserve">7.3. </w:t>
            </w:r>
            <w:r w:rsidR="00000000" w:rsidRPr="00000000" w:rsidDel="00000000">
              <w:rPr>
                <w:rtl w:val="0"/>
              </w:rPr>
              <w:t xml:space="preserve">apakšpunkta</w:t>
            </w:r>
            <w:r w:rsidR="00000000" w:rsidRPr="00000000" w:rsidDel="00000000">
              <w:rPr>
                <w:rtl w:val="0"/>
              </w:rPr>
              <w:t xml:space="preserve"> nosacījums, sabiedrība Altum nepagarina esošā fonda darbību un atlikušo kapitālu novirza uz attiecīgi  jaunuzņēmumu iespēkapitāla atlikušajiem diviem fondiem. Ja jaunuzņēmumu iespējkapitāla trīs fondos netiek īstenots šo noteikumu </w:t>
            </w:r>
            <w:r w:rsidR="00000000" w:rsidRPr="00000000" w:rsidDel="00000000">
              <w:rPr>
                <w:rtl w:val="0"/>
              </w:rPr>
              <w:t xml:space="preserve">7.3. </w:t>
            </w:r>
            <w:r w:rsidR="00000000" w:rsidRPr="00000000" w:rsidDel="00000000">
              <w:rPr>
                <w:rtl w:val="0"/>
              </w:rPr>
              <w:t xml:space="preserve">apakšpunkta</w:t>
            </w:r>
            <w:r w:rsidR="00000000" w:rsidRPr="00000000" w:rsidDel="00000000">
              <w:rPr>
                <w:rtl w:val="0"/>
              </w:rPr>
              <w:t xml:space="preserve"> nosacījums, tas tiek novirzīts sākuma un izaugsmes stadijas iespējkapitala fondiem.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paredzēti 3 jaunuzņēmumu iespējkapitāla fondi, lūdzu precizēt to, pēc kāda principa tiks sadalīts sasniedzamais iznākuma rādītājs. Pašreizējā redakcijā nav skaidrs, kā šo punktu īstenot praksē.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līdz 2029.gada 31.decembrim ir sasniedzami šādi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norādīt Eiropas Savienības kohēzijas politikas programmā 2021.–2027.gadam pasākumam atbilstošos iznākuma un rezultāta rādītājus un norādīt iznākuma rādītāju sasniedzamās starpposma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Jaunuzņēmumu iespējkapitāla fondos kopā atbalstīti 55 saimnieciskās darbības veicēji, t.sk., 45 jaunizveidoti saimnieciskās darbības veicēji, kas reģistrēti ne agrāk kā trīs gadus pirms atbalsta saņemšanas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šajā punktā minētais par 3 gadiem pirms atbalsta saņemšanas brīža saskan ar MKN projekta 28.3.apakšpunktu, 33.1 un 33.2.apakšpunktiem attiecībā uz tajos minētajiem 7 gadiem pirms atbalsta saņemšanas brīža. Lūdzu skat. arī komentāru pie MKN projekta 2.2.apakšpunkta.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produktivitātes rādītājs - vismaz 70% no katra Jaunuzņēmumu iespējkapitāla fonda atbalstīto saimnieciskās darbības veicēju skaita, pēc atbalsta piešķiršanas, nodrošinājuši ieguldījumus pētniecībā un attīstībā. Šo noteikumu izpratnē par ieguldījumiem pētniecībā un attīstībā uzskatāmi tādi saimnieciskās darbības izdevumi, kas ir kapitalizējami atbilstoši normatīvajiem aktiem grāmatvedības uzskaites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rādītāja veidu. Ņemot vērā, ka šāds rādītājs nav iekļauts Eiropas Savienības kohēzijas politikas programmā 2021.–2027.gadam pasākuma MK noteikumos tas būtu jāiekļauj kā nacionālais iznākuma vai nacionālais rezultāta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Finanšu starpniekus atlasa atklātā, pārredzamā un nediskriminējošā atlases procedūrā un līgumus slēdz saskaņā ar Ministru kabineta noteikumiem "Eiropas Savienības kohēzijas politikas programmas 2021.-2027. gadam finanšu instrumentu kopīgie īstenošanas noteikumi" procedūrā.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Finanšu ministrijas komentāru par publisko iepirkumu regulējuma ievērošanu pie MK noteikumu projekta "Eiropas Savienības kohēzijas politikas programmas 2021. – 2027. gadam finanšu instrumentu kopīgie īstenošanas noteikumi", 22-TA-2912 (Finanšu ministrijas 2023.gada 9.februāra atzinuma 11.iebildums).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Finanšu starpniekus atlasa atklātā, pārredzamā un nediskriminējošā atlases procedūrā un līgumus slēdz saskaņā ar Ministru kabineta noteikumiem "Eiropas Savienības kohēzijas politikas programmas 2021.-2027. gadam finanšu instrumentu kopīgie īstenošanas noteikumi" procedūrā.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10. punktu, nodrošinot, ka iepirkuma procedūra atbilst Komisijas regulas Nr.651/2014 21.panta 13.punkta b) un c) apakšpunktos iekļautajiem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 Altum noraida Finanšu starpnieka piedāvājumu, ja pieteikuma izvērtēšanas brīdī uz to attiecināms vismaz viens no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Finanšu ministrijas komentāru par Finanšu regulas nosacījumu ievērošanu pie MK noteikumu projekta "Eiropas Savienības kohēzijas politikas programmas 2021. – 2027. gadam finanšu instrumentu kopīgie īstenošanas noteikumi", 22-TA-2912 (</w:t>
            </w:r>
            <w:r w:rsidR="00000000" w:rsidRPr="00000000" w:rsidDel="00000000">
              <w:rPr>
                <w:rtl w:val="0"/>
              </w:rPr>
              <w:t xml:space="preserve">Finanšu ministrijas 2023.gada 9.februāra atzinuma 9.iebildums)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 Altum noraida Finanšu starpnieka piedāvājumu, ja pieteikuma izvērtēšanas brīdī uz to attiecināms vismaz viens no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ka grūtībās nonākuša uzņēmuma pazīmes ir jāvērtē uz atbalsta piešķiršanas brīdi, ne tikai uz pieteikuma izvērtēšanas brīdi.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tas ir uzskatāms par grūtībās nonākušu uzņēmumu saskaņā ar Komisijas regulas Nr. 651/2014 2. panta 18.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to, vai uzņēmums atbilst Komisijas regulas nr.651/2014 2.panta 18.punkta c)apakšpunktā noteiktajam, t.i., vai uzņēmums neatbilst normatīvajos aktos noteiktajiem kritērijiem, lai tam pēc kreditoru pieprasījuma pieprasītu maksātnespējas procedūru, nav iespējams pārliecināties publiski pieejamos resursos un ir jāvērtē pamatojoties uz uzņēmuma apliecinājumu, lūdzam noteikumu projektā paredzēt šāda apliecinājuma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Finanšu starpnieki, kas pārvalda Jaunuzņēmumu iespējkapitāla fondus, lēmumu pieņemšanā papildus ievēro Komisijas regulas Nr. 651/2014 21. panta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redakcijas nav skaidrs, kuras tieši Komisijas regulas Nr. 651/2014 21. panta noteiktās prasības ir jāievēro. Lūdzam pārskatīt un precizēt, lai nodrošinātu viegli uztveramu normatīvo aktu tā lietotājam.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Finanšu starpnieki atbalstu šo noteikumu ietvaros sniedz ekonomiski dzīvotspējīgiem Pasākuma gala labuma guvējiem atbilstoši to ieguldījumu stratēģijām, kā arī  investīcijām, kurām nav atrasts pietiekams komerciālais finansējums, un lēmumus par ieguldījumu veikšanu pieņem saskaņā ar nozares labo praksi un šo noteikumu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ES fondu regulas Nr. 2021/1060</w:t>
            </w:r>
            <w:r w:rsidR="00000000" w:rsidRPr="00000000" w:rsidDel="00000000">
              <w:rPr>
                <w:i w:val="1"/>
                <w:rtl w:val="0"/>
              </w:rPr>
              <w:t xml:space="preserve"> (EIROPAS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r w:rsidR="00000000" w:rsidRPr="00000000" w:rsidDel="00000000">
              <w:rPr>
                <w:rtl w:val="0"/>
              </w:rPr>
              <w:t xml:space="preserve">59.panta 7.punkta prasībām lūdzam MK noteikumos noteikt arī, ka finanšu starpnieki atbalsta galasaņēmējus, ņemot vērā noteikto pasākuma mērķi, kā arī, ka galasaņēmēju atlase notiek saskaņā ar konkrētiem finanšu starpnieku noteiktiem kritērijiem un tā nerada interešu konfliktu.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tas ir uzskatāms par grūtībās nonākušu uzņēmumu saskaņā ar Komisijas regulas Nr.  651/2014 2. panta 18.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to, vai uzņēmums atbilst Komisijas regulas nr.651/2014 2.panta 18.punkta c)apakšpunktā noteiktajam, t.i., vai uzņēmums neatbilst normatīvajos aktos noteiktajiem kritērijiem, lai tam pēc kreditoru pieprasījuma pieprasītu maksātnespējas procedūru, nav iespējams pārliecināties publiski pieejamos resursos un ir jāvērtē pamatojoties uz uzņēmuma apliecinājumu, lūdzam noteikumu projektā paredzēt šāda apliecinājuma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Atbalstu šo noteikumu ietvaros Finanšu starpnieki piešķir Pasākuma gala labuma guvējiem komandītsabiedrības līgumā noteiktajā termiņā - līdz 10 gadiem ar iespēju to pagarināt līdz ieguldījumu vērtības saglabāšanai un veiksmīgai realizācijai.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redakcijas nav skaidrs, cik ilgs būtu maksimāli iespējamais termiņš šādam līguma pagarinājumam ieguldījuma vērtības saglabāšanai un veiksmīgai realizācijai, attiecīgi nepieciešams noteikt arī maksimāli iespējamo termiņu, līdz kuram varētu sniegt šādu pagarinājumu. Lūdzam precizēt šī punkta redakciju, vienlaikus ievērojot Komisijas regulas Nr.651/2014 pārejas noteikumos (58.panta 4.punkts)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attiecībā uz turpmākiem ieguldījumiem tas atbilst Komisijas regulas Nr. 651/2014 21. panta 6. punktā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651/2014 21.pants paredz sniegt atbalstu uzņēmumiem, kuri sākotnējā riska finansējuma ieguldījuma sniegšanas brīdī ir nekotēti MVU, arī attiecībā uz turpmākiem ieguldījumiem, lūdzam nodrošināt noteikumu projektā 28.2.punktā saikni ar nosacījumiem, kas izriet no Komisijas regulas 651/2014 21.panta 5.punkta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tas ir reģistrēts Komercreģistrā ne ilgāk kā septiņus gadus pirms lēmuma par atbalstu piešķiršanas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Komisijas regulas Nr.651/2014 21.panta 5.punkta b) apakšpunktā ir noteikts, ka atbalsttiesīgie uzņēmumi ir tie, kuri tirgū ir darbojušies mazāk nekā septiņus gadus kopš to pirmā komerciālās pārdošanas darījuma, līdz ar to aicinām precizēt 28.3. apakšpunktu atbilstoši regulas nosacījumiem vai arī lūdzam papildināt anotāciju ar izvērtējumu, ka šis punkts paredz stingrākas prasības kā tas noteikts Komisijas regulā Nr.651/2014.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sniedz Pirmssēklas naudas ieguldījumu veidā saimnieciskās darbības veicējiem, kuru saimnieciskās darbības pamatvieta 100% ir Latvijas Republikā, atbilstoši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23.punkts paredz, ka gala labuma saņēmējam ir jābūt reģistrētam Latvijas Republikā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valdei vai 50 un vairāk procentu projektā iesaistīto darbinieku daļai jāatrodas Latvijas Republikā. Prasības, kuras minētas noteikumu 29.1. apakšpunktā par pamata saimniecisko darbības vietu netiek paredzētas šo noteikumu 23.punktā, līdz ar to lūdzam precizēt šo noteikumu 29.1.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Sēklasnaudas ieguldījumu veidā sniedz saimnieciskās darbības veicējiem, kuru saimnieciskās darbības vieta ir Eiropas Savienībā, un vismaz 50 % no kopējā fonda sēklasnaudas ieguldījuma apjoma tiek sniegti Pasākuma gala labuma guvējiem, kuru saimnieciskās pamatdarbības vieta ir Latvijas Republikā, atbilstoši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skaidrot, vai pareizi saprotam, ka ar normu kopumu MK noteikumu projekta 23., 29.2. un 38.punktā ir domāts, ka 50% ieguldījumu apjoma jāiegulda saimnieciskās darbības veicējos, kuru pamatdarbības vieta ir Latvija un atbilstoši 23.punkta nosacījumiem, bet saimnieciskas darbības vietai jābūt ES ietvaros (1), savukārt atlikušie 50% sēklasnaudas ieguldījumu var tikt veikti uzņēmumos, kuru saimnieciskās darbības vieta ir ES ietvaros, nepiemērojot 23.punkta nosacījumus (2). Vienlaicīgi vēršam uzmanību, uz  MK projekta anotācijā ietverto mērķi, kas paredz sekmēt jaunu, inovatīvu, ar augstas izaugsmes un produktivitātes potenciālu saimnieciskās darbības veicēju izveidi un attīstību </w:t>
            </w:r>
            <w:r w:rsidR="00000000" w:rsidRPr="00000000" w:rsidDel="00000000">
              <w:rPr>
                <w:u w:val="single"/>
                <w:rtl w:val="0"/>
              </w:rPr>
              <w:t xml:space="preserve">Latvijā</w:t>
            </w:r>
            <w:r w:rsidR="00000000" w:rsidRPr="00000000" w:rsidDel="00000000">
              <w:rPr>
                <w:rtl w:val="0"/>
              </w:rPr>
              <w:t xml:space="preserve">. Attiecīgu skaidrojumu lūdzam iekļaut arī MKN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Kontekstā ar ieguldījumiem ārpus Latvijas teritorijas, kam netiktu piemēroti 23.punkta nosacījumi, vēršam uzmanību, ka MK noteikumu 29.2. un 38.punktā noteiktās darbības – ieguldījumi ārpus Latvijas teritorijas pirmšķietami neatbilst apstiprinātajai ES kohēzijas politikas programmai Latvijai 2021. – 2027.gadam, jo 110.paragrāfā (1.2.3.SAM “Veicināt ilgtspējīgu izaugsmi, konkurētspēju un darba vietu radīšanu MVU, tostarp ar produktīvām investīcijām” apraksts) noteikts, ka finanšu instrumentu programmās nav plānots atbalsts starpreģionālām darbībām, kā arī SAM ietvaros nav plānotas pārrobežu vai transnacionālās aktivitātes. Līdz ar to secināms, ka SAM ietvaros netika plānots veikt darbības ārpus Latvijas. Līdz ar to, lai varētu atbalstīt šādu normu iekļaušanu pasākuma īstenošanas MK noteikumos ir veicami atbilstoši grozījumi ES kohēzijas politikas programmā Latvijai 2021. – 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Sēklasnaudas ieguldījumu veidā sniedz saimnieciskās darbības veicējiem, kuru saimnieciskās darbības vieta ir Eiropas Savienībā, un vismaz 50 % no kopējā fonda sēklasnaudas ieguldījuma apjoma tiek sniegti Pasākuma gala labuma guvējiem, kuru saimnieciskās pamatdarbības vieta ir Latvijas Republikā, atbilstoši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23.punkts paredz, ka gala labuma saņēmējam ir jābūt reģistrētam Latvijas Republikā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valdei vai 50 un vairāk procentu projektā iesaistīto darbinieku daļai jāatrodas Latvijas Republikā. Prasības, kuras minētas noteikumu 29.2. apakšpunktā par pamata saimniecisko darbības vietu netiek paredzētas šo noteikumu 23.punktā, līdz ar to lūdzam precizēt šo noteikumu 29.2.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Finanšu starpniekam ar Sēklasnaudas ieguldījumiem galvenokārt ir jāveicina to saimnieciskās darbības veicēju turpmāka attīstība, kuri šo noteikumu ietvaros ir saņēmuši Pirmssēklas naudas ieguldījumu vai kas ir saņēmuši ieguldījumu no citiem sabiedrības Altum kapitalizētajiem fondiem. Finanšu starpnieku ieguldījumu stratēģija var paredzēt Sēklasnaudas ieguldījumus arī citos uzņēmumos.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punkta redakcijas nav skaidrs, kādos citos uzņēmumos var paredzēt sēklas naudas ieguldījumus. Vēršam uzmanību, ka visiem uzņēmumiem, kam plānots sniegt atbalstu (plāno veikt tajos ieguldījumu) ir jāparedz valsts atbalsta nosacījumi. Attiecīgi lūdzam papildināt noteikumus ar valsts atbalsta nosacījumiem, kas attieksies arī uz šiem citiem uzņēmumiem.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Pirmssēklas naudas ieguldījuma veidā ne vairāk kā 250 000 euro apmērā. Pirmssēklas naudas ieguldījumu vienā saimnieciskās darbības veicējā vai tā saistītajā uzņēmumā var veikt vairāki finanšu starpnieki, nepārsniedzot šajā punktā noteikto maksimālo apmēru. Vienlaikus  saskaņā ar šiem noteikumiem izveidotiem Finanšu starpnieku pārvaldītiem fondiem ieguldījumu saimnieciskās darbības veicējos var veikt citas personas neierobežotā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šī brīža redakcijas nav skaidrs, kādus ieguldījumus saimnieciskās darbības veicējos var veikt neierobežotā apjomā kā arī tas, kas ir šīs citas personas, kas veiks ieguldījumu, nepieciešams precizēt noteikuma projekta punkta redakciju. Vienlaikus vēršam uzmanību, ka Komisijas regulas Nr.651/2014 21.panta 6.punkta c)apakšpunktā ir ietverts nosacījums, ka uzņēmums, kurš saņem turpmākos ieguldījumus, nav kļuvis par saistītu uzņēmumu I pielikuma 3. panta 3. punkta nozīmē, kā arī ir jāievēro Komisijas regulas Nr.651/2014 21.panta 9.punktā noteiktais slieksnis. Lūdzam pārskatīt un atbilstoši precizēt visu 31.1.apakšpunkta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Minimālais Pirmssēklas naudas ieguldījumu apmērs Jaunuzņēmumu iespējkapitāla katrā fondā ir vismaz 15 % no šī fonda kopējā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skaidra šī normas jēga, lūdzam sniegt skaidrojumu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Kopējais privāto ieguldītāju līdzfinansējuma apmērs Sēklasnaudas ieguldījuma līmenī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 noteikumu punkta apakšpunkti neattiecas tikai uz Sēklasnaudas ieguldījumiem, bet šiem nosacījumiem ir jāattiecas uz visiem noteikumos minētajiem Riska ieguldījumiem. Lūdzam pārskatīt un precizēt 33.punkta redakciju. Lūdzam noteikumu projekta 33.1., 33.2. apakšpunktus sasaistīt ar Komisijas regulas Nr. 651/2014 21.panta 10.punkta b) un c) apakšpunktiem.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Sākuma vai Izaugsmes stadiju iespējkapitāla ieguldījumus, tai skaitā turpmākos ieguldījumus, sniedz atbilstoši līdzvērtīgiem nosacījumiem (pari passu) kā atbalstu, kurš ir brīvs no valsts atbalsta.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komunikācijā ar Eiropas Komisiju (Eiropas Komisijas 04.11.2022. elektroniskais pasts, ALTUM SA.100013 saskaņošanas lietas ietvaros, pārsūtīts ar FM 07.11.2022. epastu Ekonomikas ministrijai), tā norādīja, ka tādiem izaugsmes fondiem, kam būs nepieciešama privāto ieguldītāju līdzdalība vismaz 50 % apmērā fondu līmenī pēc pari-passu principa, un to mērķis būs ieguldījumi biržas sarakstā nekotētiem MVU, jāīsteno saskaņā ar Komisijas regulas Nr.651/2014 21. pantā izklāstītajiem atbilstības kritērijiem un nosacījumiem, attiecīgi ir secināms, ka šāds atbalsts kvalificējas kā valsts atbalsts un ir jāievēro nosacījumi, kas izriet no Komisijas regulas Nr.651/2014. Attiecīgi lūdzam atbilstoši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Sākuma vai Izaugsmes stadiju iespējkapitāla fonds vienam saimnieciskās darbības veicējam sniedz sākuma vai izaugsmes iespējkapitāla ieguldījumu, tajā skaitā turpmāko sākuma kapitāla vai izaugsmes iespējkapitāla ieguldījumu, kura apmērs nepārsniedz 15 % no sākuma vai izaugsmes stadijas kapitāla fonda apjoma.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nepieciešams ievērot atbilstošās Komisijas regulas Nr.651/2014 21.panta 10.punktā noteiktās robežvērtības, kā arī šajos noteikumos noteiktais, kur ir ietverti Komisijas regulas Nr.651/2014 21.panta 10.punktā noteiktie nosacījumi. Lūdzam atbilstoši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Atbalstu Sākuma vai Izaugsmes stadiju iespējkapitāla ieguldījumu veidā sniedz saimnieciskās darbības veicējiem, kuru saimnieciskās darbības vieta ir Eiropas Savienībā, un vismaz 50 % no Sākuma vai Izaugsmes stadijas iespējkapitāla fonda pastāvēšanas laikā visu veikto ieguldījumu kopējā apjoma tiek sniegti saimnieciskās darbības veicējiem, kuru saimnieciskās pamatdarbības vieta ir Latvijas Republikā atbilstoši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23.punkts paredz, ka gala labuma saņēmējam ir jābūt reģistrētam Latvijas Republikā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valdei vai 50 un vairāk procentu projektā iesaistīto darbinieku daļai jāatrodas Latvijas Republikā. Prasības, kuras minētas noteikumu 38.punktā par pamata saimniecisko darbības vietu netiek paredzētas šo noteikumu 23.punktā, līdz ar to lūdzam precizēt šo noteikumu 38.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Atbalstu Sākuma vai Izaugsmes stadiju iespējkapitāla ieguldījumu veidā var saņemt saimnieciskās darbības veicēji, kuri brīdī, kad tiek pieņemts lēmums par atbalsta piešķiršanu, atbilst Komisijas regulas Nr. 651/2014 1. pielikumā minētajai sīkā (mikro), mazā un vidējā saimnieciskās darbības veicēja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atbalstu Sākuma vai Izaugsmes stadiju iespējkapitāla ieguldījumu veidā var saņemt saimnieciskās darbības veicēji,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kuri brīdī, kad tiek pieņemts lēmums par atbalsta piešķiršanu, atbilst Komisijas regulas Nr. 651/2014 1. pielikumā minētajai sīkā (mikro), mazā un vidējā saimnieciskās darbības veicēja definīcijai, kā arī tiem ir jāatbilst atbalsttiesīgo uzņēmumu definīcijai, lūdzam precizēt noteikumu 39.punktu, nodrošinot, ka tajā tiek ietverti arī Komisijas regulas Nr.651/2014 21.panta 5.punkta nosacījumi.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ietvaros piešķirtā iespējkapitāla finansējuma atbalsta apmērs atbilstoši Komisijas regulas Nr. 651/2014 21. pantam ir vienāds ar Sēklasnaudas vai Pirmssēklas naudas ieguldījuma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iespējams identificēt, no kura Komisijas regulas Nr.651/2014 21.panta punkta konkrētais nosacījums izriet, kas ietverts noteikumu projekta 40.punktā. Vienlaikus nav saprotams, kas ir domāts ar noteikumu 40. punktā ietverto, ka šo noteikumu ietvaros piešķirtā iespējkapitāla finansējuma atbalsta apmērs ir vienāds ar Sēklasnaudas vai Pirmssēklas naudas ieguldījuma apmēru, lūdzam precizēt noteikumu 40.punktu, nodrošinot normas nepārprotamu skaidrību. Kā arī lūdzam izvērtēt attiecīgās normas pārcelšanu uz citu šo noteikumu sadaļu, jo tajā nav ietverti atbalsta intensitātes un summēšanas nosacījumi, kā to paredz noteikumu projekta 7.nodaļas nosaukums "Atbalsta intensitāte un summēšana jaunuzņēmumu fondos".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Atbalstu pirmsēklas un sēklasnaudas ieguldījuma veidā, kas šo noteikumu ietvaros piešķirts saskaņā ar Komisijas regulas Nr. 651/2014 21. pantu, drīkst apvienot ar citu iespējkapitāla finansējuma atbalstu, nepārsniedzot Komisijas regulas Nr. 651/2014 21. panta 9. punktā noteikto maksimālo iespējkapitāla finansējuma atbalsta apmēru un ievērojot šo noteikumu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minēto nosacījumu.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arī ar atsauci uz 43.punktu, kur ir noteikts atbalsta kumulācijas aizliegums attiecībā uz citām valsts atbalsta programmām, kuras tiek finansētas no citiem ES fondu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Jaunuzņēmumu iespējkapitāla fondu Finanšu starpnieki var veikt turpmākus ieguldījumus šo noteikumu ietvaros atbalstītajos saimnieciskās darbības veicējos saskaņā ar Komisijas regulas Nr. 651/2014 21. panta 6. un 9.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normā ir ietverti nosacījumi, kas ir vispārīgi un kas nav attiecināmi uz šo noteikumu 7.nodaļu, attiecīgi lūdzam to pārnest uz citu noteikumu projektu sadaļu. Papildus skaidrojam, ka Komisijas regulas Nr. 651/2014 21. panta 6. un 9. punkta nosacījumiem ir jābūt pie katra konkrētā fonda nosacījumiem. Lūdzam attiecīgi precizēt noteikuma projektu kopumā.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ietvaros piešķirto Jaunuzņēmumu iespējkapitāla fondos atbalstu nedrīkst apvienot ar citas valsts atbalsta programmas ietvaros saņemto atbalstu par vienām un tām pašām attiecināmajām izmaksām, ja citas valsts atbalsta programmas ietvaros attiecināmās izmaksas tiek finansētas no Eiropas Savienības fondu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riska finansējuma gadījumā nav nosakāmas attiecināmas izmaksas, attiecīgi lūdzam pārskatīt un precizēt šo normu, lai to būtu iespējams piemērot praksē.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ietvaros piešķirto atbalstu Jaunuzņēmumu iespējkapitāla fondos drīkst apvienot ar citas valsts atbalsta programmas ietvaros saņemto atbalstu par attiecināmajām izmaksām, kas nepārsniedz attiecīgās izdevumu pozīcijas kopējo summu, saskaņā ar Komisijas regulas Nr. 2021/1060 58. panta 7.punktu.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riska finansējuma gadījumā nav nosakāmas attiecināmas izmaksas, attiecīgi lūdzam pārskatīt un precizēt šo normu, lai to būtu iespējams piemērot praksē. Lūdzu pārskatīt, kā noteikumu 44.punktā paredzētais, atbilst kopumā pārējiem noteikuma projekta nosacījumiem, tai skaitā, kas izriet no Komisijas regulas Nr.651/2014 21.panta.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ietvaros piešķirto atbalstu Jaunuzņēmumu iespējkapitāla fondos drīkst apvienot ar citas valsts atbalsta programmas ietvaros saņemto atbalstu par attiecināmajām izmaksām, kas nepārsniedz attiecīgās izdevumu pozīcijas kopējo summu, saskaņā ar Komisijas regulas Nr. 2021/1060 58. panta 7.punktu.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ņemt vērā, ka saskaņā ar ES fondu nosacījumiem (regula Nr.2021/1060) granti nav izmantojami no finanšu instrumentiem saņemtā atbalsta atlīdzināšanai un finanšu instrumenti nav izmantojami grantu priekšfinansēšanai.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Publiskā iepirkuma likuma prasību neievērošanu lūdzam skatīt iebildumu pie MK noteikumu projekta, kā arī ņemt vērā Finanšu ministrijas 2023.gada 9.februāra atzinuma par MK noteikumu projektu </w:t>
            </w:r>
            <w:r w:rsidR="00000000" w:rsidRPr="00000000" w:rsidDel="00000000">
              <w:rPr>
                <w:i w:val="1"/>
                <w:rtl w:val="0"/>
              </w:rPr>
              <w:t xml:space="preserve">"Eiropas Savienības kohēzijas politikas programmas 2021. – 2027. gadam finanšu instrumentu kopīgie īstenošanas noteikumi" </w:t>
            </w:r>
            <w:r w:rsidR="00000000" w:rsidRPr="00000000" w:rsidDel="00000000">
              <w:rPr>
                <w:rtl w:val="0"/>
              </w:rPr>
              <w:t xml:space="preserve">11.iebildumu.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sīkāk skaidrot nepieciešamību un iekļaut pamatojumu ieguldījumu veikšanai ārpus Latvijas, t.i., MK noteikumu projekta 23., 29. un 38.punkts.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tiks nodrošināts, ka gala saņēmēja līmenī ir ievērotas normas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61.panta izpratnē, nodrošinot, ka nav interešu konflikts.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kohēzijas politikas programmas 2021. – 2027. gadam finanšu instrumentu kopīgie īstenošanas noteikumi paredz publicitātes prasību ievērošanu finansējuma saņēmējam, lūdzam papildināt anotāciju ar skaidrojumu par to, vai un kā šādas prasības tiks nodrošinātas finanšu starpnieku un gala saņēmēju līmenī. Vienlaikus aicinām izvērtēt nepieciešamību noteikt atbilstošas normas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5.1.sadaļu "Saistības pret Eiropas Savienību" ar informāciju, ka Ekonomikas ministrija 20 darba dienu laikā pēc šo noteikumu spēkā stāšanās, izmantojot SANI2 sistēmu, iesniegs kopsavilkuma informāciju par programmu Eiropas Komisijai, kā arī atbilstoši izteiktajiem iebildumiem precizēt informāciju, kas iekļauta anotācijā, kā arī precizēt anotācijas 5.4.tabulā veikto noteikumu projekta punktu atbilstības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Atkārtoti</w:t>
            </w:r>
            <w:r w:rsidR="00000000" w:rsidRPr="00000000" w:rsidDel="00000000">
              <w:rPr>
                <w:rtl w:val="0"/>
              </w:rPr>
              <w:t xml:space="preserve"> lūdzam pievienot anotācijas pielikumu, kurā izvērtēta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pamatojumu par vadības izmaksas izmaiņām finanšu instrumentu griezumā, lai ievērotu Attīstības finanšu institūcijas likuma 5.panta otrās daļas 1.punktā un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1.2.3. specifiskā atbalsta mērķa " Veicināt ilgtspējīgu izaugsmi, konkurētspēju un darba vietu radīšanu MVU, tostarp ar produktīvām investīcijām " 1.2.3.3. pasākuma "Iespējkapitāla ieguldījumi"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EM izteikt MK noteikumu nosaukumu pēc analoga MK noteikumu 2014. - 2020.gada perioda nosaukumam (</w:t>
            </w:r>
            <w:r w:rsidR="00000000" w:rsidRPr="00000000" w:rsidDel="00000000">
              <w:rPr>
                <w:i w:val="1"/>
                <w:rtl w:val="0"/>
              </w:rPr>
              <w:t xml:space="preserve">Noteikumi par sēklas kapitāla, sākuma kapitāla un izaugsmes kapitāla fondiem saimnieciskās darbības veicēju izveides, attīstības un konkurētspējas veicināšanai</w:t>
            </w:r>
            <w:r w:rsidR="00000000" w:rsidRPr="00000000" w:rsidDel="00000000">
              <w:rPr>
                <w:rtl w:val="0"/>
              </w:rPr>
              <w:t xml:space="preserve">), jo pēc būtības šie noteikumi nav uzskatāmi par ES fondu SAM pasākuma īstenošanas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1.2.3. specifiskā atbalsta mērķa " Veicināt ilgtspējīgu izaugsmi, konkurētspēju un darba vietu radīšanu MVU, tostarp ar produktīvām investīcijām " 1.2.3.3. pasākuma "Iespējkapitāla ieguldījumi"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MK noteikumu tekstā precizēt pasākuma numuru atbilstoši aktuālajam ES kohēzijas politikas programmas Latvijai 2021. - 2027.gadam papildinājumam, t.i.,1.2.3.2.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Veic saimniecisko darbību vienā no šīm 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izskatīt iespēju paplašināt atbalstāmo nozaru loku, ņemot vērā 2014.-2020.g. perioda pieredzi.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Pasākumu īsteno un atbalstu sniedz ar iespējkapitāla fondu starpniecību. Pasākumam kopā pieejamais finansējums ir noteikts saskaņā ar Ministru kabineta noteikumiem "Eiropas Savienības kohēzijas politikas programmas 2021.-2027. gadam finanšu instrumentu kopīgie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"Eiropas Savienības kohēzijas politikas programmas 2021.-2027. gadam finanšu instrumentu kopīgie īstenošanas noteikumi” projektā 1.2.3.SAM paredzēts arī elastības finansējums, ierosinām redakcionāli precizēt punktu vārdus "kopā pieejamais finansējums" aizstājot ar "</w:t>
            </w:r>
            <w:r w:rsidR="00000000" w:rsidRPr="00000000" w:rsidDel="00000000">
              <w:rPr>
                <w:b w:val="1"/>
                <w:rtl w:val="0"/>
              </w:rPr>
              <w:t xml:space="preserve">plānotais un </w:t>
            </w:r>
            <w:r w:rsidR="00000000" w:rsidRPr="00000000" w:rsidDel="00000000">
              <w:rPr>
                <w:rtl w:val="0"/>
              </w:rPr>
              <w:t xml:space="preserve">pieejamais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nodrošina vismaz 50% šo noteikumu </w:t>
            </w:r>
            <w:r w:rsidR="00000000" w:rsidRPr="00000000" w:rsidDel="00000000">
              <w:rPr>
                <w:rtl w:val="0"/>
              </w:rPr>
              <w:t xml:space="preserve">8.1.1. </w:t>
            </w:r>
            <w:r w:rsidR="00000000" w:rsidRPr="00000000" w:rsidDel="00000000">
              <w:rPr>
                <w:rtl w:val="0"/>
              </w:rPr>
              <w:t xml:space="preserve">apakšpunktā</w:t>
            </w:r>
            <w:r w:rsidR="00000000" w:rsidRPr="00000000" w:rsidDel="00000000">
              <w:rPr>
                <w:rtl w:val="0"/>
              </w:rPr>
              <w:t xml:space="preserve"> minēto mērķu rādītāju sasniegšanu līdz 2025.gada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sasniedzamā rādītāju apmēru. Ņemot vērā, ka normatīvais regulējums vēl tikai top un starpnieku atlase prasīs noteiktu laika posmu, mērķu sasniešanai paliks salīdzinoši īss laika posms. 2014.-2020.perioda prakse liecina, ka uzņēmumu piesaiste ir diezgan laikietilpīga, pie tam šajā periodā atbalstāmajiem uzņēmumiem jāatbilst gana specifiskām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rezultatīvais rādītājs - publisko atbalstu papildinošās privātās investīcijas - 31 620 000 euro, tajā skaitā, iespējkapitāla fondos piesaistītais privātais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vārdus "rezultatīvais rādītājs" aizvietojot ar "rezultāta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Altum pienākums ir sniegt informāciju Ekonomikas ministrijai par fondu pārvaldnieku atlases procedūru un izvirzītajiem kritērijiem, kā arī aktuālo informāciju, kas saistīta ar pasākuma ieviešanu un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visā MK noteikumu tekstā lietot vienotu terminoloģiju un terminu "fondu pārvaldnieku" precizēt uz "Finanšu starpnieku"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proporcionāli starp fonda dalībniekiem, līdz tie saņem atpakaļ savus ieguldījumus kapitāla fondā, kuri izmantoti pirmssēklas un sēklasnaudas ieguldījumu veikšanai un uz šiem ieguldījumiem attiecināmās vadības maksas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noteikumu projekta 15.1. apakšpunktā un 37. punktā aizstāt vārdus “kapitāla fonds” ar “iespējkapitāla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Pieņemot lēmumu par atbalsta piešķiršanu, Finanšu starpnieki nodrošina un ir atbildīgi, ka pienācīgi tiek ievēroti Fonda pārvaldniekiem saistošie normatīvie akti noziedzīgi iegūtu līdzekļu legalizācijas un terorisma un proliferācijas finansēšanas novēršanas jomā un Sankciju ievērošanas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visā MK noteikumu tekstā lietot vienotu terminoloģiju un terminu "Fonda pārvaldniekiem" precizēt uz "Finanšu starpniekiem"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Atbalstu šo noteikumu ietvaros minētie Iespējkapitāla fondi nesniedz šādām pasākuma gala labuma guvēju darbībām un 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Regulas Nr.2021/1060 64.pantu par neattiecināmajām izmaksām - attiecībā uz 1.punkta b daļu, kas ir attiecināms uz finanšu instrumentiem, lūdzam izvērtēt tā iekļaušanu MK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noteikumu nosaukumu un pasākuma numuru, lūdzu skat. priekšlikumus pie MK noteikumu nosaukuma.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 1.1., 3., 3.1., 5. un 5.1.punktā norādītā finansējuma apmēru, ņemot vērā, ka ERAF finansējuma un valsts budžeta finansējuma proporcija kopējā pieejamā finansējuma ietvaros ir attiecīgi 85% un 15%. Vienlaikus lūdzam punktā “Cita informācija” norādīt ministriju, kura lūgs pārdalīt nepieciešamo finansējumu no 74.resora ,,Gadskārtējā valsts budžeta izpildes procesā pārdalāmais finansējums” 80.00.00 programmas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22-TA-2520</w:t>
    </w:r>
    <w:r>
      <w:br/>
    </w:r>
    <w:r w:rsidR="00000000" w:rsidRPr="00000000" w:rsidDel="00000000">
      <w:rPr>
        <w:rtl w:val="0"/>
      </w:rPr>
      <w:t xml:space="preserve">Izdrukāts 13.02.2023.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22-TA-2520</w:t>
    </w:r>
    <w:r>
      <w:br/>
    </w:r>
    <w:r w:rsidR="00000000" w:rsidRPr="00000000" w:rsidDel="00000000">
      <w:rPr>
        <w:rtl w:val="0"/>
      </w:rPr>
      <w:t xml:space="preserve">Izdrukāts 13.02.2023.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Atzinumi_22-TA-2520.docx</dc:title>
</cp:coreProperties>
</file>

<file path=docProps/custom.xml><?xml version="1.0" encoding="utf-8"?>
<Properties xmlns="http://schemas.openxmlformats.org/officeDocument/2006/custom-properties" xmlns:vt="http://schemas.openxmlformats.org/officeDocument/2006/docPropsVTypes"/>
</file>