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25-TA-2425: Rīkojuma projekts (Vispārīgais)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Par nekustamā īpašuma "Liepas-2" Daugmales pagastā, Ķekavas novadā, daļas atsavināšanu projekta "Eiropas standarta platuma 1435 mm dzelzceļa līnijas izbūve "Rail Baltica" koridorā caur Igauniju, Latviju un Lietuvu" īstenošanai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(Paskaidrojošie dokumenti) (IP)</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(Paskaidrojošie dokumenti) (IP)</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(Paskaidrojošie dokumenti) (IP)</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(Satiksmes ministrijas lēmums) (IP)</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Zemkopības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12.11.2025.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13.11.2025.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Saskaņā ar </w:t>
            </w:r>
            <w:r w:rsidR="00000000" w:rsidRPr="00000000" w:rsidDel="00000000">
              <w:rPr>
                <w:rtl w:val="0"/>
              </w:rPr>
              <w:t xml:space="preserve">Publiskas personas mantas atsavināšanas likuma 42. panta 2.6 daļu un 43. pantu</w:t>
            </w:r>
            <w:r w:rsidR="00000000" w:rsidRPr="00000000" w:rsidDel="00000000">
              <w:rPr>
                <w:rtl w:val="0"/>
              </w:rPr>
              <w:t xml:space="preserve"> Zemkopības ministrijai nodot bez atlīdzības Satiksmes ministrijas valdījumā zemesgrāmatā uz valsts vārda Zemkopības ministrijas personā ierakstītā nekustamā īpašuma "Riekstu mežs" (nekustamā īpašuma kadastra Nr. 8070 012 0226) daļu – zemes vienību (zemes vienības kadastra apzīmējums 8070 012 0228) 2,16 ha platībā – Ķekavas pagastā, Ķekavas novadā, un atļaut Satiksmes ministrijai saskaņā ar </w:t>
            </w:r>
            <w:r w:rsidR="00000000" w:rsidRPr="00000000" w:rsidDel="00000000">
              <w:rPr>
                <w:rtl w:val="0"/>
              </w:rPr>
              <w:t xml:space="preserve">Sabiedrības vajadzībām nepieciešamā nekustamā īpašuma atsavināšanas likuma 26. panta pirmās daļas 1. punktu</w:t>
            </w:r>
            <w:r w:rsidR="00000000" w:rsidRPr="00000000" w:rsidDel="00000000">
              <w:rPr>
                <w:rtl w:val="0"/>
              </w:rPr>
              <w:t xml:space="preserve"> un </w:t>
            </w:r>
            <w:r w:rsidR="00000000" w:rsidRPr="00000000" w:rsidDel="00000000">
              <w:rPr>
                <w:rtl w:val="0"/>
              </w:rPr>
              <w:t xml:space="preserve">Publiskas personas mantas atsavināšanas likuma 5. panta pirmo daļu</w:t>
            </w:r>
            <w:r w:rsidR="00000000" w:rsidRPr="00000000" w:rsidDel="00000000">
              <w:rPr>
                <w:rtl w:val="0"/>
              </w:rPr>
              <w:t xml:space="preserve">, </w:t>
            </w:r>
            <w:r w:rsidR="00000000" w:rsidRPr="00000000" w:rsidDel="00000000">
              <w:rPr>
                <w:rtl w:val="0"/>
              </w:rPr>
              <w:t xml:space="preserve">Meža likuma 44. panta ceturtās daļas 8. punktu</w:t>
            </w:r>
            <w:r w:rsidR="00000000" w:rsidRPr="00000000" w:rsidDel="00000000">
              <w:rPr>
                <w:rtl w:val="0"/>
              </w:rPr>
              <w:t xml:space="preserve">, to atsavināt, izmantojot kā kompensāciju par šā rīkojuma </w:t>
            </w:r>
            <w:r w:rsidR="00000000" w:rsidRPr="00000000" w:rsidDel="00000000">
              <w:rPr>
                <w:rtl w:val="0"/>
              </w:rPr>
              <w:t xml:space="preserve">1. </w:t>
            </w:r>
            <w:r w:rsidR="00000000" w:rsidRPr="00000000" w:rsidDel="00000000">
              <w:rPr>
                <w:rtl w:val="0"/>
              </w:rPr>
              <w:t xml:space="preserve">punktā</w:t>
            </w:r>
            <w:r w:rsidR="00000000" w:rsidRPr="00000000" w:rsidDel="00000000">
              <w:rPr>
                <w:rtl w:val="0"/>
              </w:rPr>
              <w:t xml:space="preserve"> minētā nekustamā īpašuma daļas atsavināšanu.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rīkojuma projekta 2. punktu kā pamatojums nekustamā īpašuma "Riekstu mežs" (nekustamā īpašuma kadastra Nr. 8070 012 0226) daļas – zemes vienības (zemes vienības kadastra apzīmējums 8070 012 0228) (turpmāk – zemes vienība) nodošanai no Zemkopības ministrijas uz Satiksmes ministriju tiek norādīts Publiskas personas mantas atsavināšanas likuma 42. panta 2.</w:t>
            </w:r>
            <w:r w:rsidR="00000000" w:rsidRPr="00000000" w:rsidDel="00000000">
              <w:rPr>
                <w:vertAlign w:val="superscript"/>
                <w:rtl w:val="0"/>
              </w:rPr>
              <w:t xml:space="preserve">6</w:t>
            </w:r>
            <w:r w:rsidR="00000000" w:rsidRPr="00000000" w:rsidDel="00000000">
              <w:rPr>
                <w:rtl w:val="0"/>
              </w:rPr>
              <w:t xml:space="preserve"> daļa un 43. pants.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Publiskas personas mantas atsavināšanas likuma 42. panta 2.</w:t>
            </w:r>
            <w:r w:rsidR="00000000" w:rsidRPr="00000000" w:rsidDel="00000000">
              <w:rPr>
                <w:vertAlign w:val="superscript"/>
                <w:rtl w:val="0"/>
              </w:rPr>
              <w:t xml:space="preserve">6</w:t>
            </w:r>
            <w:r w:rsidR="00000000" w:rsidRPr="00000000" w:rsidDel="00000000">
              <w:rPr>
                <w:rtl w:val="0"/>
              </w:rPr>
              <w:t xml:space="preserve"> daļai </w:t>
            </w:r>
            <w:r w:rsidR="00000000" w:rsidRPr="00000000" w:rsidDel="00000000">
              <w:rPr>
                <w:i w:val="1"/>
                <w:rtl w:val="0"/>
              </w:rPr>
              <w:t xml:space="preserve">valsts vai pašvaldības nekustamais īpašums var tikt nodots </w:t>
            </w:r>
            <w:r w:rsidR="00000000" w:rsidRPr="00000000" w:rsidDel="00000000">
              <w:rPr>
                <w:i w:val="1"/>
                <w:u w:val="single"/>
                <w:rtl w:val="0"/>
              </w:rPr>
              <w:t xml:space="preserve">bez atlīdzības attiecīgi valsts vai pašvaldības īpašumā</w:t>
            </w:r>
            <w:r w:rsidR="00000000" w:rsidRPr="00000000" w:rsidDel="00000000">
              <w:rPr>
                <w:i w:val="1"/>
                <w:rtl w:val="0"/>
              </w:rPr>
              <w:t xml:space="preserve">, lai tas tiktu izmantots kā atlīdzības kompensācijas veids atbilstoši normatīvajiem aktiem par sabiedrības vajadzībām nepieciešamā nekustamā īpašuma atsavināšanu, ja par to ir vienojušās attiecīgās publiskās personas. Ministru kabineta vai pašvaldības domes lēmumā par nekustamā īpašuma nodošanu īpašumā bez atlīdzības noteic, ka nekustamais īpašums tiek nodots, lai tas tiktu izmantots kā atlīdzības kompensācijas veids konkrēta projekta īstenošanai.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šajā gadījumā zemes vienība jau ir valsts īpašumā un mainās tikai tās valdītājs, aicinām izvērtēt, vai zemes vienības nodošana būtu pamatojama ar Publiskas personas mantas atsavināšanas likuma 42. panta 2.</w:t>
            </w:r>
            <w:r w:rsidR="00000000" w:rsidRPr="00000000" w:rsidDel="00000000">
              <w:rPr>
                <w:vertAlign w:val="superscript"/>
                <w:rtl w:val="0"/>
              </w:rPr>
              <w:t xml:space="preserve">6 </w:t>
            </w:r>
            <w:r w:rsidR="00000000" w:rsidRPr="00000000" w:rsidDel="00000000">
              <w:rPr>
                <w:rtl w:val="0"/>
              </w:rPr>
              <w:t xml:space="preserve">daļu un 43. pantu.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izvērtējot, kā pamatojumu norādīt likuma "Par valsts un pašvaldību zemes īpašuma tiesībām un to nostiprināšanu zemesgrāmatās" 8. panta trešo daļu, kā tas, piemēram, norādīts Ministru kabineta 2025. gada 28. oktobra rīkojumā Nr. 698 "Grozījumi Ministru kabineta 2024. gada 17. decembra rīkojumā Nr. 1147 "Par nekustamā īpašuma "Voldemāri" Baldones pagastā, Ķekavas novadā, daļas pirkšanu projekta "Eiropas standarta platuma 1435 mm dzelzceļa līnijas izbūve "Rail Baltica" koridorā caur Igauniju, Latviju un Lietuvu" īstenošanai".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Anda Sproģe (ZM)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25-TA-2425</w:t>
    </w:r>
    <w:r>
      <w:br/>
    </w:r>
    <w:r w:rsidR="00000000" w:rsidRPr="00000000" w:rsidDel="00000000">
      <w:rPr>
        <w:rtl w:val="0"/>
      </w:rPr>
      <w:t xml:space="preserve">Izdrukāts 12.11.2025. 20.05</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25-TA-2425</w:t>
    </w:r>
    <w:r>
      <w:br/>
    </w:r>
    <w:r w:rsidR="00000000" w:rsidRPr="00000000" w:rsidDel="00000000">
      <w:rPr>
        <w:rtl w:val="0"/>
      </w:rPr>
      <w:t xml:space="preserve">Izdrukāts 12.11.2025. 20.05</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Atzinumi_25-TA-2425.docx</dc:title>
</cp:coreProperties>
</file>

<file path=docProps/custom.xml><?xml version="1.0" encoding="utf-8"?>
<Properties xmlns="http://schemas.openxmlformats.org/officeDocument/2006/custom-properties" xmlns:vt="http://schemas.openxmlformats.org/officeDocument/2006/docPropsVTypes"/>
</file>