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25-TA-498: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 septembra noteikumos Nr. 560 "Noteikumi par elektroenerģijas ražošanu, izmantojot atjaunojamos energoresursus, kā arī par cenu noteikšanas kārtību un uzraudzību"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noteikumu projekta "Grozījumi Ministru kabineta 2020. gada 2. septembra noteikumos Nr. 560 "Noteikumi par elektroenerģijas ražošanu, izmantojot atjaunojamos energoresursus, kā arī par cenu noteikšanas kārtību un uzraudzību"" (turpmāk – projekts) 2. punkts paredz, ka </w:t>
            </w:r>
            <w:r w:rsidR="00000000" w:rsidRPr="00000000" w:rsidDel="00000000">
              <w:rPr>
                <w:u w:val="single"/>
                <w:rtl w:val="0"/>
              </w:rPr>
              <w:t xml:space="preserve">noteikumi stājas spēkā 2025. gada 1. novembrī</w:t>
            </w:r>
            <w:r w:rsidR="00000000" w:rsidRPr="00000000" w:rsidDel="00000000">
              <w:rPr>
                <w:rtl w:val="0"/>
              </w:rPr>
              <w:t xml:space="preserve">, lūdzam precizēt projekta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1.2. apakšsadaļā ietverto informāciju par projekta spēkā stāšanās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10.19. biomasas elektrostacijām, kurās uzstādītā elektriskā jauda ir lielāka par 4 MW, 10 gadus pēc šo noteikumu </w:t>
            </w:r>
            <w:r w:rsidR="00000000" w:rsidRPr="00000000" w:rsidDel="00000000">
              <w:rPr>
                <w:rtl w:val="0"/>
              </w:rPr>
              <w:t xml:space="preserve">10.8. </w:t>
            </w:r>
            <w:r w:rsidR="00000000" w:rsidRPr="00000000" w:rsidDel="00000000">
              <w:rPr>
                <w:rtl w:val="0"/>
              </w:rPr>
              <w:t xml:space="preserve">apakšpunktā</w:t>
            </w:r>
            <w:r w:rsidR="00000000" w:rsidRPr="00000000" w:rsidDel="00000000">
              <w:rPr>
                <w:rtl w:val="0"/>
              </w:rPr>
              <w:t xml:space="preserve"> minētā termiņa šo noteikumu </w:t>
            </w:r>
            <w:r w:rsidR="00000000" w:rsidRPr="00000000" w:rsidDel="00000000">
              <w:rPr>
                <w:rtl w:val="0"/>
              </w:rPr>
              <w:t xml:space="preserve">54. </w:t>
            </w:r>
            <w:r w:rsidR="00000000" w:rsidRPr="00000000" w:rsidDel="00000000">
              <w:rPr>
                <w:rtl w:val="0"/>
              </w:rPr>
              <w:t xml:space="preserve">punktā</w:t>
            </w:r>
            <w:r w:rsidR="00000000" w:rsidRPr="00000000" w:rsidDel="00000000">
              <w:rPr>
                <w:rtl w:val="0"/>
              </w:rPr>
              <w:t xml:space="preserve"> minētajā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w:t>
            </w:r>
            <w:r w:rsidR="00000000" w:rsidRPr="00000000" w:rsidDel="00000000">
              <w:rPr>
                <w:i w:val="1"/>
                <w:rtl w:val="0"/>
              </w:rPr>
              <w:t xml:space="preserve">C</w:t>
            </w:r>
            <w:r w:rsidR="00000000" w:rsidRPr="00000000" w:rsidDel="00000000">
              <w:rPr>
                <w:rtl w:val="0"/>
              </w:rPr>
              <w:t xml:space="preserve"> = 84,452 × </w:t>
            </w:r>
            <w:r w:rsidR="00000000" w:rsidRPr="00000000" w:rsidDel="00000000">
              <w:rPr>
                <w:i w:val="1"/>
                <w:rtl w:val="0"/>
              </w:rPr>
              <w:t xml:space="preserve">k</w:t>
            </w:r>
            <w:r w:rsidR="00000000" w:rsidRPr="00000000" w:rsidDel="00000000">
              <w:rPr>
                <w:rtl w:val="0"/>
              </w:rPr>
              <w:t xml:space="preserve"> × </w:t>
            </w:r>
            <w:r w:rsidR="00000000" w:rsidRPr="00000000" w:rsidDel="00000000">
              <w:rPr>
                <w:i w:val="1"/>
                <w:rtl w:val="0"/>
              </w:rPr>
              <w:t xml:space="preserve">s</w:t>
            </w:r>
            <w:r w:rsidR="00000000" w:rsidRPr="00000000" w:rsidDel="00000000">
              <w:rPr>
                <w:rtl w:val="0"/>
              </w:rPr>
              <w:t xml:space="preserve">,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C</w:t>
            </w:r>
            <w:r w:rsidR="00000000" w:rsidRPr="00000000" w:rsidDel="00000000">
              <w:rPr>
                <w:rtl w:val="0"/>
              </w:rPr>
              <w:t xml:space="preserve"> – cena bez pievienotās vērtības nodokļa, par kādu publiskais tirgotājs iepērk no elektrostacijas elektroenerģiju (</w:t>
            </w:r>
            <w:r w:rsidR="00000000" w:rsidRPr="00000000" w:rsidDel="00000000">
              <w:rPr>
                <w:i w:val="1"/>
                <w:rtl w:val="0"/>
              </w:rPr>
              <w:t xml:space="preserve">euro</w:t>
            </w:r>
            <w:r w:rsidR="00000000" w:rsidRPr="00000000" w:rsidDel="00000000">
              <w:rPr>
                <w:rtl w:val="0"/>
              </w:rPr>
              <w:t xml:space="preserve">/MWh), kas saražota no atjaunīgajiem energoresursiem;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w:t>
            </w:r>
            <w:r w:rsidR="00000000" w:rsidRPr="00000000" w:rsidDel="00000000">
              <w:rPr>
                <w:rtl w:val="0"/>
              </w:rPr>
              <w:t xml:space="preserve"> – cenas diferencēšanas koeficients saskaņā ar šo noteikumu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w:t>
            </w:r>
            <w:r w:rsidR="00000000" w:rsidRPr="00000000" w:rsidDel="00000000">
              <w:rPr>
                <w:rtl w:val="0"/>
              </w:rPr>
              <w:t xml:space="preserve"> – cenas diferencēšanas koeficients pārkompensācijas novēršanai, kas noteikts ministrijas, Būvniecības valsts kontroles biroja (turpmāk - birojs),  Enerģētikas un vides aģentūras (turpmāk - aģentūra) vai dienesta lēmumā par cenas diferencēšanas koeficienta pārkompensācijas novēršanai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 anotācijas 1.3. apakšsadaļā minētā izriet, ka projekts paredz noteikumos aizstāt Būvniecības valsts kontroles biroja nosaukumu ar Valsts vides dienesta nosaukumu, tomēr projektā (piemēram, Ministru kabineta 2020. gada 2. septembra noteikumu Nr. 560 "Noteikumi par elektroenerģijas ražošanu, izmantojot atjaunojamos energoresursus, kā arī par cenu noteikšanas kārtību un uzraudzību" (turpmāk – noteikumi) 10.19., 12.1. un 12.2. apakšpunktā, 35. un 58. punktā) ir norādīts ne tikai Valsts vides dienests, bet arī Ekonomikas ministrija, Būvniecības valsts kontroles birojs vai Enerģētikas un vides aģentūra, lūdzam attiecīgi precizēt projektu vai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Komersants ir tiesīgs atteikties no obligātā iepirkuma tiesībām, iesniedzot dienestā attiecīgu iesniegumu. Dienests mēneša laikā pēc iesnieguma saņemšanas pieņem lēmumu par obligātā iepirkuma tiesību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64. panta pirmā daļa noteic, ka, </w:t>
            </w:r>
            <w:r w:rsidR="00000000" w:rsidRPr="00000000" w:rsidDel="00000000">
              <w:rPr>
                <w:u w:val="single"/>
                <w:rtl w:val="0"/>
              </w:rPr>
              <w:t xml:space="preserve">ja administratīvā lieta ierosināta uz iesnieguma pamata, iestāde pieņem lēmumu par administratīvā akta izdošanu viena mēneša laikā no iesnieguma saņemšanas dienas</w:t>
            </w:r>
            <w:r w:rsidR="00000000" w:rsidRPr="00000000" w:rsidDel="00000000">
              <w:rPr>
                <w:rtl w:val="0"/>
              </w:rPr>
              <w:t xml:space="preserve">, ja likumā nav noteikts cits termiņš vai citā normatīvajā aktā – īsāks termiņš administratīvā akta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w:t>
            </w:r>
            <w:r w:rsidR="00000000" w:rsidRPr="00000000" w:rsidDel="00000000">
              <w:rPr>
                <w:rtl w:val="0"/>
              </w:rPr>
              <w:t xml:space="preserve"> vai tāda paša </w:t>
            </w:r>
            <w:r w:rsidR="00000000" w:rsidRPr="00000000" w:rsidDel="00000000">
              <w:rPr>
                <w:u w:val="single"/>
                <w:rtl w:val="0"/>
              </w:rPr>
              <w:t xml:space="preserve">spēka normatīvā akta tiesību normās ietverto normatīvo regulējumu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projektā paredzētajā noteikumu 19. punkta otrajā teikumā ietverto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25-TA-498</w:t>
    </w:r>
    <w:r>
      <w:br/>
    </w:r>
    <w:r w:rsidR="00000000" w:rsidRPr="00000000" w:rsidDel="00000000">
      <w:rPr>
        <w:rtl w:val="0"/>
      </w:rPr>
      <w:t xml:space="preserve">Izdrukāts 07.10.2025. 19.54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25-TA-498</w:t>
    </w:r>
    <w:r>
      <w:br/>
    </w:r>
    <w:r w:rsidR="00000000" w:rsidRPr="00000000" w:rsidDel="00000000">
      <w:rPr>
        <w:rtl w:val="0"/>
      </w:rPr>
      <w:t xml:space="preserve">Izdrukāts 07.10.2025. 19.54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Atzinumi_25-TA-498.docx</dc:title>
</cp:coreProperties>
</file>

<file path=docProps/custom.xml><?xml version="1.0" encoding="utf-8"?>
<Properties xmlns="http://schemas.openxmlformats.org/officeDocument/2006/custom-properties" xmlns:vt="http://schemas.openxmlformats.org/officeDocument/2006/docPropsVTypes"/>
</file>