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paredzēts pienākums Latvijas Republikas Uzņēmumu reģistram nodrošināt datu uzskaiti par attālināti dibinātiem uzņēmumiem un šo datu koordinētu apmaiņu starp institūcijām. Norādām, ka vācamo datu apjoms būtu attiecināms tikai uz 5% no šī brīža Latvijas Republikas Uzņēmumu reģistra reģistrācijas gadījumu kopskaita. Papildus uzsverams, ka pašlaik tiek izstrādāts projekts, kas cita starp paredz, ka Latvijas Republikas Uzņēmumu reģistrā no 2027. gada pieteikuma iesniegšana uzņēmuma reģistrācijai būs iespējama tikai attālināti. Savukārt personām kurām nebūs savu elektroniskās identifikācijas līdzekļu, būs jāizmanto zvērinātu notāru pakalpojums. Līdz ar to, šādu datu vākšana, apstrādāšana un apmaiņa kopumā nav atbalstāma.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dzēst informatīvajā ziņojumā paredzēto pienākumu Latvijas Republikas Uzņēmumu reģistram nodrošināt datu uzskaiti par attālināti dibinātiem uzņēmumiem un šo datu koordinētu apmaiņu starp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Elza Šmite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koordinētu starpinstitucionālu datu apmaiņu.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projekta 7.3. punktā paredzēts pienākums Latvijas Republikas Uzņēmumu reģistram nodrošināt datu uzskaiti par attālināti dibinātiem uzņēmumiem un šo datu koordinētu apmaiņu starp institūcijām. Norādām, ka vācamo datu apjoms būtu attiecināms tikai uz 5% no šī brīža Latvijas Republikas Uzņēmumu reģistra reģistrācijas gadījumu kopskaita. Papildus uzsverams, ka pašlaik tiek izstrādāts projekts, kas cita starp paredz, ka Latvijas Republikas Uzņēmumu reģistrā no 2027. gada pieteikuma iesniegšana uzņēmuma reģistrācijai būs iespējama tikai attālināti. Savukārt personām kurām nebūs savu elektroniskās identifikācijas līdzekļu, būs jāizmanto zvērinātu notāru pakalpojums. Līdz ar to, šādu datu vākšana, apstrādāšana un apmaiņa kopumā nav atbalstāma.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dzēst Ministru kabineta sēdes protokollēmuma projekta 7.3. punktā paredzēto pienākumu Latvijas Republikas Uzņēmumu reģistram nodrošināt datu uzskaiti par attālināti dibinātiem uzņēmumiem un šo datu koordinētu apmaiņu starp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Elīza Elza Šmite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30.03.2026.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30.03.2026.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