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Mājokļu pieejamības pamatnostādņu 2023. – 2027. gadam īstenošanas plāns 2024. –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07.10.2024.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07.10.2024.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