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padziļināšanas darbus neveic putnu ligzdošanas periodā no 15. marta līdz 15. jūlijam, izņemot peldvietās. Ja īpaši aizsargājamo dabas teritoriju un mikroliegumu aizsardzību regulējošos normatīvajos aktos attiecīgajam virszemes ūdensobjektam ir noteikts cits darbu lieguma termiņš, ievēro šo termiņu. Padziļināšanas  darbus ligzdošanas periodā var veikt arī tad, ja darbības ierosinātājs ir saņēmis sertificēta sugu un biotopu aizsardzības jomas eksperta (ornitologa) atzinumu, ka paredzētie tīrīšanas darbi nenodarīs kaitējumu putnu ligzdošanai;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Virszemes ūdensobjektu padziļināšanas darbi nedrīkst tikt veikti puntu ligzdošanas periodā tikai īpaši aizsargājamo dabas teritoriju un mikroliegumu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visām citām teritorijām šāds vispārīgs nosacījums nav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Īpaši aizsargājamo dabas teritoriju un mikroliegumu teritorijās padziļināšanas darbus neveic putnu ligzdošanas periodā no 15. marta līdz 15. jūlijam, izņemot peldvietās. Ja īpaši aizsargājamo dabas teritoriju un mikroliegumu aizsardzību regulējošos normatīvajos aktos attiecīgajam virszemes ūdensobjektam ir noteikts cits darbu lieguma termiņš, ievēro šo termiņu. Padziļināšanas  darbus ligzdošanas periodā var veikt arī tad, ja darbības ierosinātājs ir saņēmis sertificēta sugu un biotopu aizsardzības jomas eksperta (ornitologa) atzinumu, ka paredzētie tīrīšanas darbi nenodarīs kaitējumu putnu ligzdošanai;"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Krasovskis (ZMNĪ)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virszemes ūdensobjekta tīrīšanai ekoloģiskās kvalitātes un bioloģiskās daudzveidības uzlabošanas nolūkos, attīrīšanai vai padziļināšanai, ja attiecīgā ūdensobjekta tīrīšana ekoloģiskās kvalitātes un bioloģiskās daudzveidības uzlabošanas nolūkos, attīrīšana vai padziļināšana ir paredzēta normatīvajos aktos noteiktajā kārtībā izstrādātā un saskaņotā plānošanas dokumentā un darbi tiek veikti saskaņā ar šo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dokumentos visbiežāk darbi ir tikai pieminēti, nevis detalizēti aprakstīti. Ja redakcija paliek šāda, pastāv risks, ka plānošanas dokumentā būs rakstīts tikai "nepieciešama aizauguma samazināšana". Iespējams, ka plānošanas dokumentos var būt arī pretrunas. Nepieciešams pilnveidot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Bārtule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virszemes ūdensobjekta attīrīšanas vai padziļināšanas darbu apjoma, platības vai plānotās tehnoloģijas dēļ ir iespējama negatīva ietekme uz zivju resursiem, Valsts vides dienests tehniskajos noteikumos nosaka laika periodu, kad darbus nevar veikt, lai nelabvēlīgi neietekmētu zivju migrāciju vai nārstu. Nosakot minēto laika periodu, ņem vērā normatīvajos aktos par makšķerēšanas, vēžošanas un zemūdens medību noteikumiem un normatīvajos aktos par rūpniecisko zveju iekšējos ūdeņos noteiktos aizlieguma periodus un raksturīgo zivju faunu attīrāmajā vai padziļināmajā virszemes ūdensobjektā.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par makšķerēšanas, vēžošanas un zemūdens medību noteikumiem un normatīvajos aktos par rūpniecisko zveju iekšējos ūdeņos noteiktie aizlieguma periodi saistīti tikai ar zivju nārstu, taču tie nenosedz zivju ikru attīstības periodus. Būtu nepieciešams precizēt, ņemot vērā šo aspektu.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Bārtule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paredzēts attīrīt vai padziļināt virszemes ūdensobjektu, kas minēts normatīvajos aktos par upēm (upju posmiem), uz kurām zivju resursu aizsardzības nolūkā aizliegts būvēt un atjaunot hidroelektrostaciju aizsprostus un veidot jebkādus mehāniskus šķēršļus, vai kas noteikti kā prioritārie zivju ūdeņi normatīvajos aktos par virszemes un pazemes ūdeņu kvalitāti, Valsts vides dienests pieprasa darbības ierosinātājam papildus šo noteikumu 26. punktā minētajai informācijai iesniegt sugu un biotopu aizsardzības jomas sertificēta eksperta atzinumu par virszemes ūdensobjekta padziļināšanas darbu iespējamo ietekmi uz īpaši aizsargājamām sugām, īpaši aizsargājamiem biotopiem, uz padziļināšanai paredzēto ūdensobjektu un veicamajām rīcībām tās mazināšanai. Izdevumus, kas saistīti ar sertificēta eksperta atzinuma sagatavošanu, sedz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ka Valsts vides dienestam ir jāpieprasa veikt arī zivsaimniecisko ekspertīzi ietekmes uz zivju resursiem mazināšanai. Atzinumā par sugu grupu "zivis" papildus novērtē arī sagaidāmo ietekmi uz saimnieciski izmantojamiem zivju resursiem.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Bārtule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10.12.2025. 15.38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10.12.2025. 15.38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