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1.2. reformu un investīciju virziena “Energoefektivitātes uzlabošana” 1.2.1.4.i. investīcijas “Energoefektivitātes uzlabošana valsts sektora ēkās, t.sk.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izdevumu attiecināmības termiņš ir līdz 2026. gada 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tiesiskās skaidrības nolūkos precizēt noteikumu projekta 8.punktu, piemēram, nosakot, ka "investīcijas ietvaros ir attiecināmi izdevumi, kuri radušies līdz  2026. gada 1. martam." Vēršam uzmanību, ka pašreizējā redakcijā normu ("attiecināmības termiņu") var saprast dažādi, piemēram, kā galējo termiņu, līdz kuram izdevumi var rasties, kā galējo termiņu, līdz kuram izdevumi var tikt apmaksāti, kā galējo termiņu, līdz kuram var iesniegt noslēguma maksājumu pieprasījumu,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rindas kārtībā viena mēneša laikā no projekta iesnieguma iesniegšanas izvērtē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iekļauto projektu iesniedzēju projektu iesniegumus šādā secībā: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24.punktu, skaidri norādot, kuros projekta iesnieguma vērtēšanas posmos tiek pieņemts lēmums par projekta iesnieguma apstiprināšanu, noraidīšanu vai apstiprināšanu ar nosacījumu, kā arī precizēt attiecīgo lēmumu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izvērtē šo noteikumu 1. pielikumā iekļauto projektu iesniedzēju projektu iesniegumus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vispirms vērtē projekta iesnieguma atbilstību šo noteikumu prasībām un to, vai uz projekta iesniedzēju un projekta īstenošanas partneri (ja attiecināms) ir attiecināms kāds no Regulas Nr. 2018/1046  136. pantā minētajiem izslēgšanas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ja projekta iesniegums atbilst šo noteikumu prasībām un uz projekta iesniedzēju vai projekta īstenošanas partneri nav attiecināms neviens no Regulas Nr. 2018/1046  136. pantā noteiktajiem izslēgšanas kritērijiem, pieņem lēmumu par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ja projekta iesniegums neatbilst šo noteikumu 24.1.apakšpunkta prasībām, pieņem lēmumu par projekta iesnieguma apstiprināšanu ar nosacījumu, lūdzot projekta iesniedzēju mēneša laikā veikt projekta iesnieguma veidlapā iesniegtās informācijas papildinājumus un precizējumus;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papildināto un precizēto projekta iesniegumu atkārtoti izvērtē viena mēneša laikā no precizētā projekta iesnieguma iesniegšanas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ja uz projekta iesniedzēju vai projekta īstenošanas partneri nav attiecināms neviens no Regulas Nr. 2018/1046  136. pantā noteiktajiem izslēgšanas kritērijiem un precizētais projekta iesniegums atbilst lēmumā par projekta iesnieguma apstiprināšanu ar nosacījumu noteiktajiem nosacījumiem, pieņem lēmumu par projekta iesnieguma apstiprināšanu;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ja projekta iesniedzējam lēmumā par projekta iesnieguma apstiprināšanu ar nosacījumu izvirzītie nosacījumi nav izpildīti vai nav izpildīti noteiktajā termiņā, projekta iesniegums uzskatāms par noraidītu un vērtēšanas komisija pieņem lēmumu par projekta iesnieguma noraidīšanu. Nozares ministrija var atkārtoti uzaicināt projekta iesniedzēju iesniegt projekta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lēmuma pieņemšanas par iesniegtā projekta iesnieguma atbilstību vērtēšanas kritērijiem un projekta iesniedzēja un projekta īstenošanas partnera (ja attiecināms) neatbilstību izslēgšanas kritērijiem, kas noteikti Regulas Nr. 2018/1046 136. pantā, nozares ministrija apstiprina projekta iesniegumu vadības informācijas sistēmā un desmit darba dienu laikā elektroniski informē projekta iesniedzēju, kura projekta iesniegums ir apstiprināts ar vērtēšanas komisijas lēmumu šajos noteikumos noteiktajā kārtībā, par projekta iesnieguma apstiprināšanu, un Centrālo finanšu un līgumu aģentūru (turpmāk – CFLA), ka tā var uzsākt vienošanās vai līguma par projekta tehniskās dokumentācijas izstrādi slēgšanas procesu.</w:t>
            </w:r>
            <w:r w:rsidR="00000000" w:rsidRPr="00000000" w:rsidDel="00000000">
              <w:rPr>
                <w:b w:val="1"/>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25.punktu, svītrojot regulējumu, kas dublē iepriekšējās noteikumu projekta normās noteikto (t.i., par projektu iesniegumu vērtēšanas kārtību). Vēršam uzmanību arī uz to, ka lēmums par projekta iesniegumu ir jāpaziņo visiem adresātiem likumā noteiktajā kārtībā, nevis tikai jāinformē tie adresāti, kuru projektu iesniegumi ir apstiprināti. Līdz ar to aicinām svītrot regulējumu par projekta iesniedēju informēšanu.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lēmuma pieņemšanas par projekta iesnieguma apstiprināšanu nozares ministrija apstiprina projekta iesniegumu vadības informācijas sistēmā un desmit darba dienu laikā elektroniski informē Centrālo finanšu un līgumu aģentūru (turpmāk – CFLA) par apstiprinātajiem projektu iesniegumiem.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lēmuma pieņemšanas par iesniegtā projekta iesnieguma atbilstību vērtēšanas kritērijiem un projekta iesniedzēja un projekta īstenošanas partnera (ja attiecināms) neatbilstību izslēgšanas kritērijiem, kas noteikti Regulas Nr. 2018/1046 136. pantā, nozares ministrija apstiprina projekta iesniegumu vadības informācijas sistēmā un desmit darba dienu laikā elektroniski informē projekta iesniedzēju, kura projekta iesniegums ir apstiprināts ar vērtēšanas komisijas lēmumu šajos noteikumos noteiktajā kārtībā, par projekta iesnieguma apstiprināšanu, un Centrālo finanšu un līgumu aģentūru (turpmāk – CFLA), ka tā var uzsākt vienošanās vai līguma par projekta tehniskās dokumentācijas izstrādi slēgšanas procesu.</w:t>
            </w:r>
            <w:r w:rsidR="00000000" w:rsidRPr="00000000" w:rsidDel="00000000">
              <w:rPr>
                <w:b w:val="1"/>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27., 28. 33., 46.punktā nosacījums par vienošanās vai līguma (turpmāk - līguma) par projekta īstenošanu noslēgšanu ir aizstāts ar nosacījumu par līguma par par tehniskās dokumentācijas izstrādi noslēgšanu (vai atsaucēm uz šādu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šāda terminoloģijas maiņa atsevišķās noteikumu projekta normās tai skaitā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1.5.apakšpunktā noteikts, ka noteikumos tai skaitā tiek regulēta vienošanās vai līguma par projekta īstenošanu slēgšanas kārtība. Pēc noteikumu projekta 25., 27., 28. 33., 46. punktā izdarītajiem grozījumiem noteikumu projektā vairs nav regulējuma par to, kas un ar ko slēdz līgumu ar finansējuma saņēmēju par projekta īstenošanu. Noteikumu projekta 1.5.apakšpunkts vairs korekti neatspoguļo noteikumu projektā regulētos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III nodaļa, kura, saskaņā ar tās nosaukumu, satur noteikumus par projekta iesnieguma iesniegšanas, vērtēšanas un vienošanās vai līguma par projekta īstenošanu slēgšanas kārtību, vairs nesatur regulējumu par līguma par projekta īstenošanu noslēgšanu. Līdz ar to arī III nodaļas saturs vairs neatbilst ne tās nosaukumam, ne noteikumu projekta 1.5.apakšpunktam;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neraugoties uz minēto, citās noteikumu projekta normās, piemēram, 18., 41., 51., 54.punkta joprojām minēti gan finansējuma saņēmēja, gan citu subjektu tiesības un pienākumi, kas izriet tieši no līguma par projekta īstenošanu, kaut gan šāda līguma noslēgšanu noteikumu projekts vairs neparedz. Tāpat arī precizētā noteikumu projekta 27.punkts, kurā atspoguļots līguma obligātais saturs, joprojām apredz "projekta īstenošanas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minētās noteikumu projekta normas, novēršot noteikumu projekta iekšējās neatbilstības. Nepieciešamības gadījumā ir iespējams paredzēt regulējumu, ka sākotnēji  līgums tiek slēgts šaurākā jomā, savukārt projekta īstenošanas otrajā posmā - pēc pozitīva atbildīgo ministriju atzinuma saņemšanas - tiek papildināti ar vispārīgiem projekta īstenošanas nosacījumiem. Savukārt gadījumā, ja projekta autoru nodoms ir paredzēt, ka tiek slēgti divi dažādi līgumi – vispirms līgums par tehniskās dokumentācijas izstrādi un pēc tam līgums par projekta īstenošanu - noteikumu projektā jāiekļauj skaidrs regulējums par to, kas un kurā brīdī slēdz abus šos līgumus un kādas ir to būtiskās sastāvdaļas.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Vērtēšanas komisijas pieņemto lēmumu par projekta iesnieguma apstiprināšanu vai noraidīšanu var apstrīdēt Administratīvā procesa likumā noteiktajā kārtībā.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noteikumu projekta 26.punktā svītrots noteikums par to, kam (kurai iestādei) persona var apstrīdēt vērtēšanas komisijas pieņemto lēmumu. Ņemot vērā, ka no noteikumu projekta šobrīd viennozīmīgi neizriet, kas šajā gadījumā uzskatāma par augstāku iestādi Administratīvā procesa likuma izpratnē, lūdzam papildināt 26.punktu, piemēram, norādot, ka lēmumu var apstrīdēt nozares ministrijā.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Projektu iesniegumu atlases ietvaros radušās izmaksas ir attiecināmas, ja tās atbilst šajos noteikumos minētajām izmaksu pozīcijām, ir paredzētas vienošanās vai līgumā par par projekta tehniskās dokumentācijas izstrādi, ir radušās ne agrāk par 2020. gada 1. februāri, nav pabeigtas pirms projekta iesnieguma apstiprināšanas dienas un ir tieši saistītas ar projekta ietvaros veiktajām energoefektivitātes paaugstināšanas pasākumu saistītajām darbībām, kas noteiktas ēkas energosertifikācijas dokumentācijā, ir izmērāmas, samērīgas, pamatotas ar izdevumus apliecinošiem dokumentiem, kā arī ir ievēroti saimnieciskuma, lietderības un efektivitātes principi.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Frāze "projektu iesniegumu atlases ietvaros" ir pārprotama, ņemot vērā, ka </w:t>
            </w:r>
            <w:r w:rsidR="00000000" w:rsidRPr="00000000" w:rsidDel="00000000">
              <w:rPr>
                <w:u w:val="single"/>
                <w:rtl w:val="0"/>
              </w:rPr>
              <w:t xml:space="preserve">projektu iesniegumu atlasi</w:t>
            </w:r>
            <w:r w:rsidR="00000000" w:rsidRPr="00000000" w:rsidDel="00000000">
              <w:rPr>
                <w:rtl w:val="0"/>
              </w:rPr>
              <w:t xml:space="preserve"> (vērtēšanu un apstiprināšanu) veic atbildīgā ministrijas sadarbībā ar Kultūras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vārdus "projektu iesniegumu atlases ietvaros radušās izmaksas" aizstāt ar vārdiem "projekta iesnieguma sagatavošanas izmaksas" (vai "pirms projekta iesnieguma apstiprināšanas radušās izmaksas", ja ar "atlases ietvariem" jāsaprot nevis projekta iesnieguma un saistītās dokumentācijas sagatavošana, bet jebkādi ar projekta īstenošanu saistīti izdevumi, kas radušies pirms projekta iesnieguma apstiprināšanas brīža).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Nozares ministrija sadarbībā ar Kultūras ministriju viena mēneša laikā no iesniegšanas dienas izvērtē un pieņem lēmumu par finansējuma saņēmēja iesniegto tehnisko dokumentāciju un iesniedz atzinumu CFLA un finansējuma saņēmējam, informējot, vai projekta  īstenošana var tikt turpināta. Ja projekta īstenošana var tikt turpināta šīs investīcijas ietvaros, atzinumā norāda informāciju par kopējo projekta finansējumu un projekta ietvaros sasniedzamo šo noteikumu </w:t>
            </w:r>
            <w:r w:rsidR="00000000" w:rsidRPr="00000000" w:rsidDel="00000000">
              <w:rPr>
                <w:rtl w:val="0"/>
              </w:rPr>
              <w:t xml:space="preserve">5.2.2.</w:t>
            </w:r>
            <w:r w:rsidR="00000000" w:rsidRPr="00000000" w:rsidDel="00000000">
              <w:rPr>
                <w:rtl w:val="0"/>
              </w:rPr>
              <w:t xml:space="preserve"> apakšpunktā noteikto uzraudzības rādītāju un </w:t>
            </w:r>
            <w:r w:rsidR="00000000" w:rsidRPr="00000000" w:rsidDel="00000000">
              <w:rPr>
                <w:rtl w:val="0"/>
              </w:rPr>
              <w:t xml:space="preserve">5.3.2. </w:t>
            </w:r>
            <w:r w:rsidR="00000000" w:rsidRPr="00000000" w:rsidDel="00000000">
              <w:rPr>
                <w:rtl w:val="0"/>
              </w:rPr>
              <w:t xml:space="preserve">apakšpunktā</w:t>
            </w:r>
            <w:r w:rsidR="00000000" w:rsidRPr="00000000" w:rsidDel="00000000">
              <w:rPr>
                <w:rtl w:val="0"/>
              </w:rPr>
              <w:t xml:space="preserve"> noteikto mērķi. Pēc atzinuma saņemšanas par projekta īstenošanas turpināšanu, finansējuma saņēmējs viena mēneša laikā iesniedz CFLA attiecīgus vienošanās vai līguma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precizētajā noteikumu projektā izdarītajām izmaiņām noteikumu projekta 25., 27., 28. 33.punktā nav saprotams, par kāda līguma (t.i., līguma par projekta īstenošanu vai līguma par par tehniskās dokumentācijas izstrādi) ir minēts noteikumu projekta 42.punktā, kā arī 43.punktā.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nolūkos precīzi un nonsekventi norādīt attiecīgo līgumu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22-TA-2941</w:t>
    </w:r>
    <w:r>
      <w:br/>
    </w:r>
    <w:r w:rsidR="00000000" w:rsidRPr="00000000" w:rsidDel="00000000">
      <w:rPr>
        <w:rtl w:val="0"/>
      </w:rPr>
      <w:t xml:space="preserve">Izdrukāts 26.06.2023.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22-TA-2941</w:t>
    </w:r>
    <w:r>
      <w:br/>
    </w:r>
    <w:r w:rsidR="00000000" w:rsidRPr="00000000" w:rsidDel="00000000">
      <w:rPr>
        <w:rtl w:val="0"/>
      </w:rPr>
      <w:t xml:space="preserve">Izdrukāts 26.06.2023.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Atzinumi_22-TA-2941.docx</dc:title>
</cp:coreProperties>
</file>

<file path=docProps/custom.xml><?xml version="1.0" encoding="utf-8"?>
<Properties xmlns="http://schemas.openxmlformats.org/officeDocument/2006/custom-properties" xmlns:vt="http://schemas.openxmlformats.org/officeDocument/2006/docPropsVTypes"/>
</file>