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augstskolai tiek piešķirtas tiesības veikt ārvalstīs iegūto izglītības dokumentu ekspertīzi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Rektoru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3.3.2. kvalificēts personāls, kuram ir šādas zināšanu un prasmju kopums: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Kategoriski iebilstam pret 3.3.2. punkta izvērsumu IZM piedāvātajā jaunajā redakcijā. Amata apraksta pārrakstīšana MK noteikumos nav ierasta prakse valsts pārvaldē, šāda pieeja vairo birokrātisko slogu. Noteikumos nav skaidrojuma – kā minēto prasību izpilde tiks kontrolēta un kā to varēs apstiprināt (konteksts ar 4.3. punktu).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Iepriekš paustajos iebildumos jau norādījām, ka aicinām projektā paredzēt lielāku Akadēmiskās informācijas centra (AIC) iesaisti diplomatzīšanas procesā augstskolās, cita starpā nodrošinot regulāras apmācības diplomatzīšanā iesaistītajiem augstskolu pārstāvjiem.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Bernāts (RP)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4.3. personas, kuras veiks ārvalstīs izsniegto izglītības dokumentu ekspertīzi, vārdu, uzvārdu un personas kodu, iesniegumam pievienojot iegūtos sertifikātus diplomatzīšanā, CV un citus dokumentus, kas apliecina katras personas kvalifikāciju.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4.3. punktā noteiktās prasības ir nesamērīgas – kontekstā ar jaunajām prasībām diplomatzīšanas lietpratējiem, ko IZM ierosina projektā.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4.3. personas, kuras veiks ārvalstīs izsniegto izglītības dokumentu ekspertīzi, vārdu, uzvārdu un personas kodu, iesniegumam pievienojot informāciju, kas apliecina katras personas kvalifikāciju.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Bernāts (RP)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9.1. ja gada laikā Izglītības un zinātnes ministrija konstatē, ka augstskola ne mazāk kā trīs reizes ir kļūdaini ievadījusi datus Ārvalstīs izsniegto izglītības dokumentu ekspertīzes izziņu reģistrā;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izziņu (27.pkt.) – Rektoru padomes iebildums par 9.1. pkt. nav ņemts vērā.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Bernāts (RP)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Kārtība, kādā augstskolai tiek piešķirtas tiesības veikt ārvalstīs iegūto izglītības dokumentu ekspertīzi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Vispārīgi komentāri: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Uzturam iepriekš paustos iebildumus, kas nav tikuši ņemti vērā.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Aicinām sasaukt saskaņošanas sanāksmi, ministrijas pārstāvjiem pārrunājot iebildumus ar visām iesaistītajām institūcijām.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Bernāts (RP)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28.07.2023. 22.27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28.07.2023. 22.27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