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23-TA-487: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piekrītošā nekustamā īpašuma Liedaga ielā 26, Priedkalnē, Garkalnes pagastā, Ropažu novadā nodošanu Ropažu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(Uzņēmumu reģistra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ieņēmumu dienesta akts par īpašuma ņemšanu valsts uzskaitē)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(Ropažu novada domes lēmums par nekustamā īpašuma pārņemšanu)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2013. gada 26. novembra noteikumu Nr.1354 "Kārtība, kādā veicama valstij piekritīgās mantas uzskaite, novērtēšana, realizācija, nodošana bez maksas, iznīcināšana un realizācijas ieņēmumu ieskaitīšana valsts budžetā"  2. punktu pēc tam kad i</w:t>
            </w:r>
            <w:r w:rsidR="00000000" w:rsidRPr="00000000" w:rsidDel="00000000">
              <w:rPr>
                <w:u w:val="single"/>
                <w:rtl w:val="0"/>
              </w:rPr>
              <w:t xml:space="preserve">estādes lēmums,</w:t>
            </w:r>
            <w:r w:rsidR="00000000" w:rsidRPr="00000000" w:rsidDel="00000000">
              <w:rPr>
                <w:rtl w:val="0"/>
              </w:rPr>
              <w:t xml:space="preserve"> zvērināta notāra akts vai tiesas nolēmums par attiecīgās mantas konfiscēšanu, atzīšanu par bezīpašnieka mantu, bezmantinieka mantu (gadījumos, kad aktā par mantojuma lietas izbeigšanu nav norādītas kreditoru pretenzijas), atrasto mantu, kas pāriet valsts kā atradēja īpašumā, atrasto apslēpto mantu, politisko organizāciju (partiju) pretlikumīgi iegūto mantu (tai skaitā anonīmi un pretlikumīgi saņemto dāvinājumu (ziedojumu)), mantu, no kuras persona atteikusies par labu valstij, kā arī pēc testamenta valsts īpašumā pārgājušo mantu un valsts amatpersonu ienākumiem un mantiskajiem labumiem, kas gūti, pārkāpjot atbilstošo jomu regulējošos normatīvos aktus, </w:t>
            </w:r>
            <w:r w:rsidR="00000000" w:rsidRPr="00000000" w:rsidDel="00000000">
              <w:rPr>
                <w:u w:val="single"/>
                <w:rtl w:val="0"/>
              </w:rPr>
              <w:t xml:space="preserve">kļuvis izpildāms</w:t>
            </w:r>
            <w:r w:rsidR="00000000" w:rsidRPr="00000000" w:rsidDel="00000000">
              <w:rPr>
                <w:rtl w:val="0"/>
              </w:rPr>
              <w:t xml:space="preserve">, atbildīgā iestāde piecu darbdienu laikā Valsts ieņēmumu dienestam nosūta attiecīgā nolēmuma un dokumenta, kas apliecina mantas izņemšanu, oriģinālu vai tā atvasinājumu, kas izstrādāts saskaņā ar normatīvajiem aktiem par dokumentu izstrādāšanas un noformēšanas kārtību. Ņeot vērā minēto, lūdzam anotāciju papildināt ar informāciju par Latvijas Republikas Uzņēmumu reģistra lēmuma spēkā 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pirmo daļu, 42.</w:t>
            </w:r>
            <w:r w:rsidR="00000000" w:rsidRPr="00000000" w:rsidDel="00000000">
              <w:rPr>
                <w:vertAlign w:val="superscript"/>
                <w:rtl w:val="0"/>
              </w:rPr>
              <w:t xml:space="preserve">1</w:t>
            </w:r>
            <w:r w:rsidR="00000000" w:rsidRPr="00000000" w:rsidDel="00000000">
              <w:rPr>
                <w:rtl w:val="0"/>
              </w:rPr>
              <w:t xml:space="preserve"> , 43. pantu un 45. panta pirmo daļu Valsts ieņēmumu dienestam nodot bez atlīdzības Ropažu novada pašvaldības īpašumā valstij piekrītošo nekustamo īpašumu (nekustamā īpašuma kadastra Nr. 8060 002 0412) – zemes vienību (zemes vienības kadastra apzīmējums 8060 002 0412) un dzīvojamo māju (būves kadastra apzīmējums 8060 002 0412 001) – Liedaga ielā 26, Priedkalnē, Garkalnes pagastā, Ropažu novadā (turpmāk – nekustamais īpašums), lai saskaņā ar Pašvaldību likuma 4. panta pirmās daļas 4. un 10. punktu to izmantotu pašvaldības autonomo funkciju īstenošanai – gādāt par iedzīvotāju izglītību un sniegt iedzīvotājiem palīdzību mājokļa jautājumu risināšanā.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aicinām norādīt atsavināmā nekustamā īpašuma sastāvā ietilpstošās zemes vienības platību.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Tiesību akta lietai pievienotā Rīgas rajona tiesas Garkalnes pagasta zemesgrāmatas nodalījuma Nr. 1462 noraksta III daļas 1. iedaļas 2.1. ierakstam atsavināmais nekustamais īpašums apgrūtināts ar lietu tiesību - Lielā Baltezera ūdens piekrastes 300 m aizsargjoslu 0.3126 ha platībā. Tiesiskās skaidrības nodrošināšanai lūdzam anotāciju papildināt ar minēto informāciju, vienlaikus skaidrojot attiecīgā apgrūtinājuma ietekmi uz rīkojuma projekta 1. punktā minētā nekustamā īpašuma turpmāko izmantošanu tā atsavināšanas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23-TA-487</w:t>
    </w:r>
    <w:r>
      <w:br/>
    </w:r>
    <w:r w:rsidR="00000000" w:rsidRPr="00000000" w:rsidDel="00000000">
      <w:rPr>
        <w:rtl w:val="0"/>
      </w:rPr>
      <w:t xml:space="preserve">Izdrukāts 28.03.2023. 12.32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23-TA-487</w:t>
    </w:r>
    <w:r>
      <w:br/>
    </w:r>
    <w:r w:rsidR="00000000" w:rsidRPr="00000000" w:rsidDel="00000000">
      <w:rPr>
        <w:rtl w:val="0"/>
      </w:rPr>
      <w:t xml:space="preserve">Izdrukāts 28.03.2023. 12.32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Atzinumi_23-TA-487.docx</dc:title>
</cp:coreProperties>
</file>

<file path=docProps/custom.xml><?xml version="1.0" encoding="utf-8"?>
<Properties xmlns="http://schemas.openxmlformats.org/officeDocument/2006/custom-properties" xmlns:vt="http://schemas.openxmlformats.org/officeDocument/2006/docPropsVTypes"/>
</file>