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21.1.0 -->
  <w:body>
    <w:tbl>
      <w:tblPr>
        <w:tblpPr w:leftFromText="180" w:rightFromText="180" w:vertAnchor="page" w:horzAnchor="margin" w:tblpY="3871"/>
        <w:tblW w:w="0" w:type="auto"/>
        <w:tblLayout w:type="fixed"/>
        <w:tblLook w:val="04A0"/>
      </w:tblPr>
      <w:tblGrid>
        <w:gridCol w:w="675"/>
        <w:gridCol w:w="1969"/>
        <w:gridCol w:w="410"/>
        <w:gridCol w:w="2206"/>
      </w:tblGrid>
      <w:tr w:rsidTr="002F4027" w14:paraId="673C610D" w14:textId="77777777">
        <w:tblPrEx>
          <w:tblW w:w="0" w:type="auto"/>
          <w:tblLayout w:type="fixed"/>
          <w:tblLook w:val="04A0"/>
        </w:tblPrEx>
        <w:trPr>
          <w:trHeight w:val="357"/>
        </w:trPr>
        <w:tc>
          <w:tcPr>
            <w:tcW w:w="675" w:type="dxa"/>
          </w:tcPr>
          <w:p w:rsidR="00C27521" w:rsidP="00C27521" w14:paraId="0A025F96" w14:textId="77777777">
            <w:pPr>
              <w:spacing w:before="20"/>
              <w:ind w:right="-108"/>
            </w:pPr>
            <w:r w:rsidRPr="00C27521">
              <w:rPr>
                <w:rFonts w:ascii="Times New Roman" w:hAnsi="Times New Roman"/>
                <w:sz w:val="20"/>
              </w:rPr>
              <w:t>Rīgā</w:t>
            </w:r>
            <w:r>
              <w:rPr>
                <w:sz w:val="20"/>
              </w:rPr>
              <w:t>,</w:t>
            </w:r>
          </w:p>
        </w:tc>
        <w:tc>
          <w:tcPr>
            <w:tcW w:w="1969" w:type="dxa"/>
          </w:tcPr>
          <w:p w:rsidRPr="00E80A25" w:rsidR="00C27521" w:rsidP="00C27521" w14:paraId="1819B132" w14:textId="77777777">
            <w:pPr>
              <w:pBdr>
                <w:bottom w:val="single" w:color="auto" w:sz="4" w:space="1"/>
              </w:pBdr>
              <w:ind w:hanging="108"/>
              <w:rPr>
                <w:rFonts w:ascii="Times New Roman" w:hAnsi="Times New Roman"/>
              </w:rPr>
            </w:pPr>
            <w:r>
              <w:rPr>
                <w:noProof/>
              </w:rPr>
              <w:t>30.04.2021</w:t>
            </w:r>
            <w:r>
              <w:t>.</w:t>
            </w:r>
          </w:p>
        </w:tc>
        <w:tc>
          <w:tcPr>
            <w:tcW w:w="410" w:type="dxa"/>
          </w:tcPr>
          <w:p w:rsidR="00C27521" w:rsidP="00C2375C" w14:paraId="2CAF8B61" w14:textId="77777777">
            <w:pPr>
              <w:spacing w:before="20"/>
              <w:ind w:right="-187"/>
            </w:pPr>
            <w:r w:rsidRPr="00E80A25">
              <w:rPr>
                <w:rFonts w:ascii="Times New Roman" w:hAnsi="Times New Roman"/>
                <w:sz w:val="20"/>
              </w:rPr>
              <w:t>Nr</w:t>
            </w:r>
            <w:r w:rsidR="002F4027">
              <w:rPr>
                <w:rFonts w:ascii="Times New Roman" w:hAnsi="Times New Roman"/>
                <w:sz w:val="20"/>
              </w:rPr>
              <w:t>.</w:t>
            </w:r>
          </w:p>
        </w:tc>
        <w:tc>
          <w:tcPr>
            <w:tcW w:w="2206" w:type="dxa"/>
          </w:tcPr>
          <w:p w:rsidRPr="00C2375C" w:rsidR="00C27521" w:rsidP="00304E27" w14:paraId="6582D543" w14:textId="77777777">
            <w:pPr>
              <w:pBdr>
                <w:bottom w:val="single" w:color="auto" w:sz="4" w:space="1"/>
              </w:pBdr>
              <w:rPr>
                <w:rFonts w:ascii="Times New Roman" w:hAnsi="Times New Roman"/>
              </w:rPr>
            </w:pPr>
            <w:r>
              <w:rPr>
                <w:noProof/>
              </w:rPr>
              <w:t>1-22/4229</w:t>
            </w:r>
          </w:p>
        </w:tc>
      </w:tr>
      <w:tr w:rsidTr="002F4027" w14:paraId="1AD301CA" w14:textId="77777777">
        <w:tblPrEx>
          <w:tblW w:w="0" w:type="auto"/>
          <w:tblLayout w:type="fixed"/>
          <w:tblLook w:val="04A0"/>
        </w:tblPrEx>
        <w:trPr>
          <w:trHeight w:val="351"/>
        </w:trPr>
        <w:tc>
          <w:tcPr>
            <w:tcW w:w="675" w:type="dxa"/>
          </w:tcPr>
          <w:p w:rsidRPr="00C27521" w:rsidR="00C27521" w:rsidP="00C27521" w14:paraId="12641747" w14:textId="77777777">
            <w:pPr>
              <w:spacing w:before="20"/>
              <w:rPr>
                <w:rFonts w:ascii="Times New Roman" w:hAnsi="Times New Roman"/>
                <w:sz w:val="20"/>
              </w:rPr>
            </w:pPr>
            <w:r w:rsidRPr="00C27521">
              <w:rPr>
                <w:rFonts w:ascii="Times New Roman" w:hAnsi="Times New Roman"/>
                <w:sz w:val="20"/>
              </w:rPr>
              <w:t>Uz</w:t>
            </w:r>
          </w:p>
        </w:tc>
        <w:tc>
          <w:tcPr>
            <w:tcW w:w="1969" w:type="dxa"/>
          </w:tcPr>
          <w:p w:rsidRPr="00C27521" w:rsidR="00C27521" w:rsidP="003F0FFA" w14:paraId="24DDB352" w14:textId="014819AC">
            <w:pPr>
              <w:pBdr>
                <w:bottom w:val="single" w:color="auto" w:sz="4" w:space="1"/>
              </w:pBdr>
              <w:ind w:hanging="108"/>
              <w:jc w:val="center"/>
              <w:rPr>
                <w:rFonts w:ascii="Times New Roman" w:hAnsi="Times New Roman"/>
              </w:rPr>
            </w:pPr>
            <w:r>
              <w:rPr>
                <w:rFonts w:ascii="Times New Roman" w:hAnsi="Times New Roman"/>
              </w:rPr>
              <w:t>2</w:t>
            </w:r>
            <w:r w:rsidR="008411CF">
              <w:rPr>
                <w:rFonts w:ascii="Times New Roman" w:hAnsi="Times New Roman"/>
              </w:rPr>
              <w:t>0</w:t>
            </w:r>
            <w:r w:rsidR="0017116F">
              <w:rPr>
                <w:rFonts w:ascii="Times New Roman" w:hAnsi="Times New Roman"/>
              </w:rPr>
              <w:t>.0</w:t>
            </w:r>
            <w:r>
              <w:rPr>
                <w:rFonts w:ascii="Times New Roman" w:hAnsi="Times New Roman"/>
              </w:rPr>
              <w:t>4</w:t>
            </w:r>
            <w:r w:rsidR="0017116F">
              <w:rPr>
                <w:rFonts w:ascii="Times New Roman" w:hAnsi="Times New Roman"/>
              </w:rPr>
              <w:t>.2021</w:t>
            </w:r>
          </w:p>
        </w:tc>
        <w:tc>
          <w:tcPr>
            <w:tcW w:w="410" w:type="dxa"/>
          </w:tcPr>
          <w:p w:rsidRPr="00C27521" w:rsidR="00C27521" w:rsidP="00C27521" w14:paraId="683510ED" w14:textId="77777777">
            <w:pPr>
              <w:spacing w:before="20"/>
              <w:ind w:right="-108"/>
              <w:rPr>
                <w:rFonts w:ascii="Times New Roman" w:hAnsi="Times New Roman"/>
                <w:sz w:val="20"/>
              </w:rPr>
            </w:pPr>
            <w:r w:rsidRPr="00C27521">
              <w:rPr>
                <w:rFonts w:ascii="Times New Roman" w:hAnsi="Times New Roman"/>
                <w:sz w:val="20"/>
              </w:rPr>
              <w:t>Nr.</w:t>
            </w:r>
          </w:p>
        </w:tc>
        <w:tc>
          <w:tcPr>
            <w:tcW w:w="2206" w:type="dxa"/>
          </w:tcPr>
          <w:p w:rsidRPr="00C27521" w:rsidR="00C27521" w:rsidP="003F0FFA" w14:paraId="56D74085" w14:textId="25D1E66E">
            <w:pPr>
              <w:pBdr>
                <w:bottom w:val="single" w:color="auto" w:sz="4" w:space="1"/>
              </w:pBdr>
              <w:ind w:left="-29" w:hanging="78"/>
              <w:jc w:val="center"/>
              <w:rPr>
                <w:rFonts w:ascii="Times New Roman" w:hAnsi="Times New Roman"/>
              </w:rPr>
            </w:pPr>
            <w:r>
              <w:rPr>
                <w:rFonts w:ascii="Times New Roman" w:hAnsi="Times New Roman"/>
              </w:rPr>
              <w:t>VSS</w:t>
            </w:r>
            <w:r w:rsidR="003F0FFA">
              <w:rPr>
                <w:rFonts w:ascii="Times New Roman" w:hAnsi="Times New Roman"/>
              </w:rPr>
              <w:t>-</w:t>
            </w:r>
            <w:r w:rsidR="009963DF">
              <w:rPr>
                <w:rFonts w:ascii="Times New Roman" w:hAnsi="Times New Roman"/>
              </w:rPr>
              <w:t>334</w:t>
            </w:r>
          </w:p>
        </w:tc>
      </w:tr>
    </w:tbl>
    <w:p w:rsidR="00E80A25" w:rsidP="00954D5A" w14:paraId="2BF86333" w14:textId="77777777">
      <w:pPr>
        <w:rPr>
          <w:rFonts w:ascii="Times New Roman" w:hAnsi="Times New Roman"/>
          <w:sz w:val="24"/>
          <w:szCs w:val="24"/>
        </w:rPr>
      </w:pPr>
    </w:p>
    <w:p w:rsidR="00BB438A" w:rsidP="00BB438A" w14:paraId="33A1D032" w14:textId="77777777">
      <w:pPr>
        <w:spacing w:after="0" w:line="240" w:lineRule="auto"/>
        <w:ind w:left="720" w:firstLine="720"/>
        <w:rPr>
          <w:rFonts w:ascii="Times New Roman" w:hAnsi="Times New Roman"/>
          <w:sz w:val="24"/>
          <w:szCs w:val="24"/>
        </w:rPr>
      </w:pPr>
    </w:p>
    <w:p w:rsidR="008411CF" w:rsidP="00BB438A" w14:paraId="5E45BBAE" w14:textId="77777777">
      <w:pPr>
        <w:spacing w:after="0" w:line="240" w:lineRule="auto"/>
        <w:ind w:left="2160" w:firstLine="720"/>
        <w:rPr>
          <w:rFonts w:ascii="Times New Roman" w:hAnsi="Times New Roman"/>
          <w:b/>
          <w:sz w:val="24"/>
          <w:szCs w:val="24"/>
        </w:rPr>
      </w:pPr>
      <w:r>
        <w:rPr>
          <w:rFonts w:ascii="Times New Roman" w:hAnsi="Times New Roman"/>
          <w:b/>
          <w:sz w:val="24"/>
          <w:szCs w:val="24"/>
        </w:rPr>
        <w:t xml:space="preserve">                 </w:t>
      </w:r>
    </w:p>
    <w:p w:rsidR="00735130" w:rsidP="00276826" w14:paraId="6DD696B0" w14:textId="77777777">
      <w:pPr>
        <w:spacing w:after="0" w:line="240" w:lineRule="auto"/>
        <w:ind w:left="2160" w:firstLine="720"/>
        <w:jc w:val="right"/>
        <w:rPr>
          <w:rFonts w:ascii="Times New Roman" w:hAnsi="Times New Roman"/>
          <w:b/>
          <w:sz w:val="24"/>
          <w:szCs w:val="24"/>
        </w:rPr>
      </w:pPr>
    </w:p>
    <w:p w:rsidR="006446DA" w:rsidP="00276826" w14:paraId="76DC6A9E" w14:textId="031F9653">
      <w:pPr>
        <w:spacing w:after="0" w:line="240" w:lineRule="auto"/>
        <w:ind w:left="2160" w:firstLine="720"/>
        <w:jc w:val="right"/>
        <w:rPr>
          <w:rFonts w:ascii="Times New Roman" w:hAnsi="Times New Roman"/>
          <w:b/>
          <w:sz w:val="24"/>
          <w:szCs w:val="24"/>
        </w:rPr>
      </w:pPr>
      <w:r w:rsidRPr="00276826">
        <w:rPr>
          <w:rFonts w:ascii="Times New Roman" w:hAnsi="Times New Roman"/>
          <w:b/>
          <w:sz w:val="24"/>
          <w:szCs w:val="24"/>
        </w:rPr>
        <w:t>Satiksmes</w:t>
      </w:r>
      <w:r w:rsidRPr="00276826">
        <w:rPr>
          <w:rFonts w:ascii="Times New Roman" w:hAnsi="Times New Roman"/>
          <w:b/>
          <w:sz w:val="24"/>
          <w:szCs w:val="24"/>
        </w:rPr>
        <w:t xml:space="preserve"> ministrijai</w:t>
      </w:r>
    </w:p>
    <w:p w:rsidRPr="00276826" w:rsidR="003F5EF4" w:rsidP="00276826" w14:paraId="5A2C941D" w14:textId="77777777">
      <w:pPr>
        <w:spacing w:after="0" w:line="240" w:lineRule="auto"/>
        <w:ind w:left="2160" w:firstLine="720"/>
        <w:jc w:val="right"/>
        <w:rPr>
          <w:rFonts w:ascii="Times New Roman" w:hAnsi="Times New Roman"/>
          <w:b/>
          <w:sz w:val="24"/>
          <w:szCs w:val="24"/>
        </w:rPr>
      </w:pPr>
    </w:p>
    <w:p w:rsidRPr="006D4845" w:rsidR="00276826" w:rsidP="00276826" w14:paraId="731BD70F" w14:textId="446AEFF6">
      <w:pPr>
        <w:spacing w:after="0" w:line="240" w:lineRule="auto"/>
        <w:ind w:left="1440" w:firstLine="720"/>
        <w:jc w:val="right"/>
        <w:rPr>
          <w:rFonts w:ascii="Times New Roman" w:hAnsi="Times New Roman"/>
          <w:bCs/>
          <w:i/>
          <w:iCs/>
          <w:sz w:val="24"/>
          <w:szCs w:val="24"/>
        </w:rPr>
      </w:pPr>
      <w:r w:rsidRPr="006D4845">
        <w:rPr>
          <w:rFonts w:ascii="Times New Roman" w:hAnsi="Times New Roman"/>
          <w:bCs/>
          <w:i/>
          <w:iCs/>
          <w:sz w:val="24"/>
          <w:szCs w:val="24"/>
        </w:rPr>
        <w:t>Zināšanai:</w:t>
      </w:r>
    </w:p>
    <w:p w:rsidRPr="00276826" w:rsidR="00276826" w:rsidP="00276826" w14:paraId="4DE6F20F" w14:textId="7B3AF745">
      <w:pPr>
        <w:spacing w:after="0" w:line="240" w:lineRule="auto"/>
        <w:ind w:left="1440" w:firstLine="720"/>
        <w:jc w:val="right"/>
        <w:rPr>
          <w:rFonts w:ascii="Times New Roman" w:hAnsi="Times New Roman"/>
          <w:b/>
          <w:sz w:val="24"/>
          <w:szCs w:val="24"/>
        </w:rPr>
      </w:pPr>
      <w:r w:rsidRPr="00276826">
        <w:rPr>
          <w:rFonts w:ascii="Times New Roman" w:hAnsi="Times New Roman"/>
          <w:b/>
          <w:sz w:val="24"/>
          <w:szCs w:val="24"/>
        </w:rPr>
        <w:t>Visiem plānošan</w:t>
      </w:r>
      <w:r w:rsidR="003F5EF4">
        <w:rPr>
          <w:rFonts w:ascii="Times New Roman" w:hAnsi="Times New Roman"/>
          <w:b/>
          <w:sz w:val="24"/>
          <w:szCs w:val="24"/>
        </w:rPr>
        <w:t>a</w:t>
      </w:r>
      <w:r w:rsidRPr="00276826">
        <w:rPr>
          <w:rFonts w:ascii="Times New Roman" w:hAnsi="Times New Roman"/>
          <w:b/>
          <w:sz w:val="24"/>
          <w:szCs w:val="24"/>
        </w:rPr>
        <w:t>s</w:t>
      </w:r>
      <w:r>
        <w:rPr>
          <w:rFonts w:ascii="Times New Roman" w:hAnsi="Times New Roman"/>
          <w:b/>
          <w:sz w:val="24"/>
          <w:szCs w:val="24"/>
        </w:rPr>
        <w:t xml:space="preserve"> </w:t>
      </w:r>
      <w:r w:rsidRPr="00276826">
        <w:rPr>
          <w:rFonts w:ascii="Times New Roman" w:hAnsi="Times New Roman"/>
          <w:b/>
          <w:sz w:val="24"/>
          <w:szCs w:val="24"/>
        </w:rPr>
        <w:t>reģioniem</w:t>
      </w:r>
    </w:p>
    <w:p w:rsidRPr="00735130" w:rsidR="00D90811" w:rsidP="006446DA" w14:paraId="663ADA21" w14:textId="1ACBB32C">
      <w:pPr>
        <w:tabs>
          <w:tab w:val="left" w:pos="7938"/>
        </w:tabs>
        <w:spacing w:after="0" w:line="240" w:lineRule="auto"/>
        <w:ind w:right="1543"/>
        <w:rPr>
          <w:rFonts w:ascii="Times New Roman" w:hAnsi="Times New Roman"/>
          <w:i/>
          <w:sz w:val="32"/>
          <w:szCs w:val="32"/>
        </w:rPr>
      </w:pPr>
    </w:p>
    <w:p w:rsidRPr="00276826" w:rsidR="009963DF" w:rsidP="009963DF" w14:paraId="0EBC3494" w14:textId="29BF94BD">
      <w:pPr>
        <w:tabs>
          <w:tab w:val="left" w:pos="7938"/>
        </w:tabs>
        <w:spacing w:after="0" w:line="240" w:lineRule="auto"/>
        <w:ind w:right="1543"/>
        <w:rPr>
          <w:rFonts w:ascii="Times New Roman" w:hAnsi="Times New Roman"/>
          <w:i/>
          <w:sz w:val="24"/>
          <w:szCs w:val="24"/>
          <w:lang w:eastAsia="lv-LV"/>
        </w:rPr>
      </w:pPr>
      <w:r w:rsidRPr="00276826">
        <w:rPr>
          <w:rFonts w:ascii="Times New Roman" w:hAnsi="Times New Roman"/>
          <w:i/>
          <w:sz w:val="24"/>
          <w:szCs w:val="24"/>
        </w:rPr>
        <w:t xml:space="preserve">Par </w:t>
      </w:r>
      <w:r w:rsidRPr="00276826">
        <w:rPr>
          <w:rFonts w:ascii="Times New Roman" w:hAnsi="Times New Roman"/>
          <w:i/>
          <w:sz w:val="24"/>
          <w:szCs w:val="24"/>
        </w:rPr>
        <w:t>Ministru kabineta noteikumu projekt</w:t>
      </w:r>
      <w:r w:rsidR="00EE1D26">
        <w:rPr>
          <w:rFonts w:ascii="Times New Roman" w:hAnsi="Times New Roman"/>
          <w:i/>
          <w:sz w:val="24"/>
          <w:szCs w:val="24"/>
        </w:rPr>
        <w:t xml:space="preserve">u </w:t>
      </w:r>
      <w:r w:rsidRPr="00276826">
        <w:rPr>
          <w:rFonts w:ascii="Times New Roman" w:hAnsi="Times New Roman"/>
          <w:i/>
          <w:sz w:val="24"/>
          <w:szCs w:val="24"/>
        </w:rPr>
        <w:t>“</w:t>
      </w:r>
      <w:r w:rsidRPr="00276826">
        <w:rPr>
          <w:rFonts w:ascii="Times New Roman" w:hAnsi="Times New Roman"/>
          <w:i/>
          <w:sz w:val="24"/>
          <w:szCs w:val="24"/>
          <w:lang w:eastAsia="lv-LV"/>
        </w:rPr>
        <w:t xml:space="preserve">Grozījumi Ministru kabineta </w:t>
      </w:r>
    </w:p>
    <w:p w:rsidRPr="00276826" w:rsidR="009963DF" w:rsidP="009963DF" w14:paraId="749889F6" w14:textId="77777777">
      <w:pPr>
        <w:tabs>
          <w:tab w:val="left" w:pos="7938"/>
        </w:tabs>
        <w:spacing w:after="0" w:line="240" w:lineRule="auto"/>
        <w:ind w:right="1543"/>
        <w:rPr>
          <w:rFonts w:ascii="Times New Roman" w:hAnsi="Times New Roman"/>
          <w:i/>
          <w:sz w:val="24"/>
          <w:szCs w:val="24"/>
          <w:lang w:eastAsia="lv-LV"/>
        </w:rPr>
      </w:pPr>
      <w:r w:rsidRPr="00276826">
        <w:rPr>
          <w:rFonts w:ascii="Times New Roman" w:hAnsi="Times New Roman"/>
          <w:i/>
          <w:sz w:val="24"/>
          <w:szCs w:val="24"/>
          <w:lang w:eastAsia="lv-LV"/>
        </w:rPr>
        <w:t xml:space="preserve">2015. gada 28. jūlija noteikumos Nr. 435 “Kārtība, kādā nosaka un kompensē </w:t>
      </w:r>
    </w:p>
    <w:p w:rsidRPr="00276826" w:rsidR="006446DA" w:rsidP="009963DF" w14:paraId="5DCB879D" w14:textId="48493CE6">
      <w:pPr>
        <w:tabs>
          <w:tab w:val="left" w:pos="7938"/>
        </w:tabs>
        <w:spacing w:after="0" w:line="240" w:lineRule="auto"/>
        <w:ind w:right="1543"/>
        <w:rPr>
          <w:rFonts w:ascii="Times New Roman" w:hAnsi="Times New Roman"/>
          <w:i/>
          <w:sz w:val="24"/>
          <w:szCs w:val="24"/>
        </w:rPr>
      </w:pPr>
      <w:r w:rsidRPr="00276826">
        <w:rPr>
          <w:rFonts w:ascii="Times New Roman" w:hAnsi="Times New Roman"/>
          <w:i/>
          <w:sz w:val="24"/>
          <w:szCs w:val="24"/>
          <w:lang w:eastAsia="lv-LV"/>
        </w:rPr>
        <w:t>ar sabiedriskā transporta pakalpojumu sniegšanu saistītos zaudējumus un izdevumus un nosaka sabiedriskā transporta pakalpojuma tarifu”</w:t>
      </w:r>
      <w:r w:rsidR="003F0FFA">
        <w:rPr>
          <w:rFonts w:ascii="Times New Roman" w:hAnsi="Times New Roman"/>
          <w:i/>
          <w:sz w:val="24"/>
          <w:szCs w:val="24"/>
          <w:lang w:eastAsia="lv-LV"/>
        </w:rPr>
        <w:t>”</w:t>
      </w:r>
      <w:r w:rsidRPr="00276826">
        <w:rPr>
          <w:rFonts w:ascii="Times New Roman" w:hAnsi="Times New Roman" w:eastAsia="Times New Roman"/>
          <w:i/>
          <w:sz w:val="24"/>
          <w:szCs w:val="24"/>
          <w:lang w:eastAsia="lv-LV"/>
        </w:rPr>
        <w:t xml:space="preserve"> (</w:t>
      </w:r>
      <w:r w:rsidRPr="00276826">
        <w:rPr>
          <w:rFonts w:ascii="Times New Roman" w:hAnsi="Times New Roman"/>
          <w:i/>
          <w:sz w:val="24"/>
          <w:szCs w:val="24"/>
        </w:rPr>
        <w:t>VSS-334)</w:t>
      </w:r>
    </w:p>
    <w:p w:rsidRPr="00735130" w:rsidR="009963DF" w:rsidP="006446DA" w14:paraId="49EE8191" w14:textId="77777777">
      <w:pPr>
        <w:shd w:val="clear" w:color="auto" w:fill="FFFFFF"/>
        <w:spacing w:before="120" w:after="120" w:line="240" w:lineRule="auto"/>
        <w:ind w:firstLine="567"/>
        <w:jc w:val="both"/>
        <w:rPr>
          <w:rFonts w:ascii="Times New Roman" w:hAnsi="Times New Roman"/>
          <w:sz w:val="20"/>
          <w:szCs w:val="20"/>
        </w:rPr>
      </w:pPr>
    </w:p>
    <w:p w:rsidRPr="00276826" w:rsidR="006446DA" w:rsidP="008411CF" w14:paraId="641E8114" w14:textId="56C4EE42">
      <w:pPr>
        <w:shd w:val="clear" w:color="auto" w:fill="FFFFFF"/>
        <w:spacing w:before="120" w:after="120" w:line="240" w:lineRule="auto"/>
        <w:jc w:val="both"/>
        <w:rPr>
          <w:rFonts w:ascii="Times New Roman" w:hAnsi="Times New Roman" w:eastAsia="Times New Roman"/>
          <w:sz w:val="24"/>
          <w:szCs w:val="24"/>
          <w:lang w:eastAsia="lv-LV"/>
        </w:rPr>
      </w:pPr>
      <w:r w:rsidRPr="00276826">
        <w:rPr>
          <w:rFonts w:ascii="Times New Roman" w:hAnsi="Times New Roman"/>
          <w:sz w:val="24"/>
          <w:szCs w:val="24"/>
        </w:rPr>
        <w:t xml:space="preserve">Vides aizsardzības un reģionālās attīstības ministrija (turpmāk - </w:t>
      </w:r>
      <w:r w:rsidRPr="00276826" w:rsidR="003507BC">
        <w:rPr>
          <w:rFonts w:ascii="Times New Roman" w:hAnsi="Times New Roman"/>
          <w:sz w:val="24"/>
          <w:szCs w:val="24"/>
        </w:rPr>
        <w:t>VARAM</w:t>
      </w:r>
      <w:r w:rsidRPr="00276826">
        <w:rPr>
          <w:rFonts w:ascii="Times New Roman" w:hAnsi="Times New Roman"/>
          <w:sz w:val="24"/>
          <w:szCs w:val="24"/>
        </w:rPr>
        <w:t xml:space="preserve">) ir izskatījusi </w:t>
      </w:r>
      <w:r w:rsidRPr="00276826">
        <w:rPr>
          <w:rFonts w:ascii="Times New Roman" w:hAnsi="Times New Roman" w:eastAsia="Times New Roman"/>
          <w:sz w:val="24"/>
          <w:szCs w:val="24"/>
          <w:lang w:eastAsia="lv-LV"/>
        </w:rPr>
        <w:t xml:space="preserve">Ministru kabineta noteikumu projektu “Grozījumi Ministru kabineta 2015.gada </w:t>
      </w:r>
      <w:r w:rsidRPr="00276826" w:rsidR="009963DF">
        <w:rPr>
          <w:rFonts w:ascii="Times New Roman" w:hAnsi="Times New Roman" w:eastAsia="Times New Roman"/>
          <w:sz w:val="24"/>
          <w:szCs w:val="24"/>
          <w:lang w:eastAsia="lv-LV"/>
        </w:rPr>
        <w:t>28</w:t>
      </w:r>
      <w:r w:rsidRPr="00276826">
        <w:rPr>
          <w:rFonts w:ascii="Times New Roman" w:hAnsi="Times New Roman" w:eastAsia="Times New Roman"/>
          <w:sz w:val="24"/>
          <w:szCs w:val="24"/>
          <w:lang w:eastAsia="lv-LV"/>
        </w:rPr>
        <w:t>. jū</w:t>
      </w:r>
      <w:r w:rsidRPr="00276826" w:rsidR="009963DF">
        <w:rPr>
          <w:rFonts w:ascii="Times New Roman" w:hAnsi="Times New Roman" w:eastAsia="Times New Roman"/>
          <w:sz w:val="24"/>
          <w:szCs w:val="24"/>
          <w:lang w:eastAsia="lv-LV"/>
        </w:rPr>
        <w:t>l</w:t>
      </w:r>
      <w:r w:rsidRPr="00276826">
        <w:rPr>
          <w:rFonts w:ascii="Times New Roman" w:hAnsi="Times New Roman" w:eastAsia="Times New Roman"/>
          <w:sz w:val="24"/>
          <w:szCs w:val="24"/>
          <w:lang w:eastAsia="lv-LV"/>
        </w:rPr>
        <w:t xml:space="preserve">ija noteikumos Nr. </w:t>
      </w:r>
      <w:r w:rsidRPr="00276826" w:rsidR="009963DF">
        <w:rPr>
          <w:rFonts w:ascii="Times New Roman" w:hAnsi="Times New Roman" w:eastAsia="Times New Roman"/>
          <w:sz w:val="24"/>
          <w:szCs w:val="24"/>
          <w:lang w:eastAsia="lv-LV"/>
        </w:rPr>
        <w:t>435</w:t>
      </w:r>
      <w:r w:rsidRPr="00276826">
        <w:rPr>
          <w:rFonts w:ascii="Times New Roman" w:hAnsi="Times New Roman" w:eastAsia="Times New Roman"/>
          <w:sz w:val="24"/>
          <w:szCs w:val="24"/>
          <w:lang w:eastAsia="lv-LV"/>
        </w:rPr>
        <w:t xml:space="preserve"> “</w:t>
      </w:r>
      <w:r w:rsidRPr="00276826" w:rsidR="009963DF">
        <w:rPr>
          <w:rFonts w:ascii="Times New Roman" w:hAnsi="Times New Roman"/>
          <w:sz w:val="24"/>
          <w:szCs w:val="24"/>
          <w:lang w:eastAsia="lv-LV"/>
        </w:rPr>
        <w:t xml:space="preserve">Kārtība, kādā nosaka un kompensē </w:t>
      </w:r>
      <w:r w:rsidRPr="00276826" w:rsidR="00B326C7">
        <w:rPr>
          <w:rFonts w:ascii="Times New Roman" w:hAnsi="Times New Roman"/>
          <w:sz w:val="24"/>
          <w:szCs w:val="24"/>
          <w:lang w:eastAsia="lv-LV"/>
        </w:rPr>
        <w:t>ar sabiedriskā transporta pakalpojumu sniegšanu saistītos zaudējumus un izdevumus un nosaka sabiedriskā transporta pakalpojuma tarifu”</w:t>
      </w:r>
      <w:r w:rsidRPr="00276826" w:rsidR="00B326C7">
        <w:rPr>
          <w:rFonts w:ascii="Times New Roman" w:hAnsi="Times New Roman" w:eastAsia="Times New Roman"/>
          <w:sz w:val="24"/>
          <w:szCs w:val="24"/>
          <w:lang w:eastAsia="lv-LV"/>
        </w:rPr>
        <w:t xml:space="preserve"> </w:t>
      </w:r>
      <w:r w:rsidRPr="00276826">
        <w:rPr>
          <w:rFonts w:ascii="Times New Roman" w:hAnsi="Times New Roman" w:eastAsia="Times New Roman"/>
          <w:sz w:val="24"/>
          <w:szCs w:val="24"/>
          <w:lang w:eastAsia="lv-LV"/>
        </w:rPr>
        <w:t xml:space="preserve"> (turpmāk - noteikumu projekts) un sākotnējās ietekmes novērtējuma ziņojumu (anotācija) un atbalsta tā tālāko virzību, izsakot šādu iebildumu</w:t>
      </w:r>
      <w:r w:rsidRPr="00276826" w:rsidR="00B326C7">
        <w:rPr>
          <w:rFonts w:ascii="Times New Roman" w:hAnsi="Times New Roman" w:eastAsia="Times New Roman"/>
          <w:sz w:val="24"/>
          <w:szCs w:val="24"/>
          <w:lang w:eastAsia="lv-LV"/>
        </w:rPr>
        <w:t xml:space="preserve">. </w:t>
      </w:r>
    </w:p>
    <w:p w:rsidRPr="00276826" w:rsidR="00DA593C" w:rsidP="00DA593C" w14:paraId="092B2385" w14:textId="5DE08F1C">
      <w:pPr>
        <w:shd w:val="clear" w:color="auto" w:fill="FFFFFF"/>
        <w:spacing w:before="120" w:after="120" w:line="240" w:lineRule="auto"/>
        <w:jc w:val="both"/>
        <w:rPr>
          <w:rFonts w:ascii="Times New Roman" w:hAnsi="Times New Roman"/>
          <w:sz w:val="24"/>
          <w:szCs w:val="24"/>
        </w:rPr>
      </w:pPr>
      <w:r w:rsidRPr="00276826">
        <w:rPr>
          <w:rFonts w:ascii="Times New Roman" w:hAnsi="Times New Roman"/>
          <w:sz w:val="24"/>
          <w:szCs w:val="24"/>
        </w:rPr>
        <w:t xml:space="preserve">No </w:t>
      </w:r>
      <w:r w:rsidRPr="00276826" w:rsidR="00DA3D18">
        <w:rPr>
          <w:rFonts w:ascii="Times New Roman" w:hAnsi="Times New Roman"/>
          <w:sz w:val="24"/>
          <w:szCs w:val="24"/>
        </w:rPr>
        <w:t xml:space="preserve">noteikumu projekta </w:t>
      </w:r>
      <w:r w:rsidRPr="00276826">
        <w:rPr>
          <w:rFonts w:ascii="Times New Roman" w:hAnsi="Times New Roman"/>
          <w:sz w:val="24"/>
          <w:szCs w:val="24"/>
        </w:rPr>
        <w:t xml:space="preserve">anotācijas teksta nav saprotams, vai noteikumu projekta normas tiks attiecinātas tikai uz </w:t>
      </w:r>
      <w:r w:rsidRPr="00276826">
        <w:rPr>
          <w:rFonts w:ascii="Times New Roman" w:hAnsi="Times New Roman"/>
          <w:sz w:val="24"/>
          <w:szCs w:val="24"/>
        </w:rPr>
        <w:t>valstspilsētu</w:t>
      </w:r>
      <w:r w:rsidRPr="00276826">
        <w:rPr>
          <w:rFonts w:ascii="Times New Roman" w:hAnsi="Times New Roman"/>
          <w:sz w:val="24"/>
          <w:szCs w:val="24"/>
        </w:rPr>
        <w:t xml:space="preserve"> pašvaldībām vai arī uz novadu pašvaldībām, kurās ietilpst </w:t>
      </w:r>
      <w:r w:rsidRPr="00276826">
        <w:rPr>
          <w:rFonts w:ascii="Times New Roman" w:hAnsi="Times New Roman"/>
          <w:sz w:val="24"/>
          <w:szCs w:val="24"/>
        </w:rPr>
        <w:t>valstspilsētas</w:t>
      </w:r>
      <w:r w:rsidRPr="00276826" w:rsidR="004868F1">
        <w:rPr>
          <w:rFonts w:ascii="Times New Roman" w:hAnsi="Times New Roman"/>
          <w:sz w:val="24"/>
          <w:szCs w:val="24"/>
        </w:rPr>
        <w:t xml:space="preserve">, jo anotācijā ir norāde, ka tiesiskais regulējums var ietekmēt </w:t>
      </w:r>
      <w:r w:rsidRPr="00276826" w:rsidR="004868F1">
        <w:rPr>
          <w:rFonts w:ascii="Times New Roman" w:hAnsi="Times New Roman"/>
          <w:sz w:val="24"/>
          <w:szCs w:val="24"/>
        </w:rPr>
        <w:t>valstspilsētu</w:t>
      </w:r>
      <w:r w:rsidRPr="00276826" w:rsidR="004868F1">
        <w:rPr>
          <w:rFonts w:ascii="Times New Roman" w:hAnsi="Times New Roman"/>
          <w:sz w:val="24"/>
          <w:szCs w:val="24"/>
        </w:rPr>
        <w:t xml:space="preserve"> pašvaldības un novada pašvaldības, kurās atrodas </w:t>
      </w:r>
      <w:r w:rsidRPr="00276826" w:rsidR="004868F1">
        <w:rPr>
          <w:rFonts w:ascii="Times New Roman" w:hAnsi="Times New Roman"/>
          <w:sz w:val="24"/>
          <w:szCs w:val="24"/>
        </w:rPr>
        <w:t>valstspilsētas</w:t>
      </w:r>
      <w:r w:rsidRPr="00276826" w:rsidR="004868F1">
        <w:rPr>
          <w:rFonts w:ascii="Times New Roman" w:hAnsi="Times New Roman"/>
          <w:sz w:val="24"/>
          <w:szCs w:val="24"/>
        </w:rPr>
        <w:t xml:space="preserve">, kā arī Ogres </w:t>
      </w:r>
      <w:r w:rsidRPr="00276826" w:rsidR="004868F1">
        <w:rPr>
          <w:rFonts w:ascii="Times New Roman" w:hAnsi="Times New Roman"/>
          <w:sz w:val="24"/>
          <w:szCs w:val="24"/>
        </w:rPr>
        <w:t>valstspilsētu</w:t>
      </w:r>
      <w:r w:rsidRPr="00276826" w:rsidR="004868F1">
        <w:rPr>
          <w:rFonts w:ascii="Times New Roman" w:hAnsi="Times New Roman"/>
          <w:sz w:val="24"/>
          <w:szCs w:val="24"/>
        </w:rPr>
        <w:t xml:space="preserve"> (sākot no 2024.gada 1.jūlija).</w:t>
      </w:r>
      <w:r w:rsidR="007B2CF7">
        <w:rPr>
          <w:rFonts w:ascii="Times New Roman" w:hAnsi="Times New Roman"/>
          <w:sz w:val="24"/>
          <w:szCs w:val="24"/>
        </w:rPr>
        <w:t xml:space="preserve"> </w:t>
      </w:r>
      <w:r w:rsidRPr="00276826" w:rsidR="004868F1">
        <w:rPr>
          <w:rFonts w:ascii="Times New Roman" w:hAnsi="Times New Roman"/>
          <w:sz w:val="24"/>
          <w:szCs w:val="24"/>
        </w:rPr>
        <w:t>Tajā pašā laikā noteikumu projekt</w:t>
      </w:r>
      <w:r w:rsidRPr="00276826" w:rsidR="00247F18">
        <w:rPr>
          <w:rFonts w:ascii="Times New Roman" w:hAnsi="Times New Roman"/>
          <w:sz w:val="24"/>
          <w:szCs w:val="24"/>
        </w:rPr>
        <w:t>s</w:t>
      </w:r>
      <w:r w:rsidRPr="00276826" w:rsidR="004868F1">
        <w:rPr>
          <w:rFonts w:ascii="Times New Roman" w:hAnsi="Times New Roman"/>
          <w:sz w:val="24"/>
          <w:szCs w:val="24"/>
        </w:rPr>
        <w:t xml:space="preserve"> </w:t>
      </w:r>
      <w:r w:rsidRPr="00276826" w:rsidR="00247F18">
        <w:rPr>
          <w:rFonts w:ascii="Times New Roman" w:hAnsi="Times New Roman"/>
          <w:sz w:val="24"/>
          <w:szCs w:val="24"/>
        </w:rPr>
        <w:t>(</w:t>
      </w:r>
      <w:r w:rsidRPr="00276826" w:rsidR="004868F1">
        <w:rPr>
          <w:rFonts w:ascii="Times New Roman" w:hAnsi="Times New Roman"/>
          <w:sz w:val="24"/>
          <w:szCs w:val="24"/>
        </w:rPr>
        <w:t>7., 8. un 9. punkts</w:t>
      </w:r>
      <w:r w:rsidRPr="00276826" w:rsidR="00247F18">
        <w:rPr>
          <w:rFonts w:ascii="Times New Roman" w:hAnsi="Times New Roman"/>
          <w:sz w:val="24"/>
          <w:szCs w:val="24"/>
        </w:rPr>
        <w:t>)</w:t>
      </w:r>
      <w:r w:rsidRPr="00276826" w:rsidR="004868F1">
        <w:rPr>
          <w:rFonts w:ascii="Times New Roman" w:hAnsi="Times New Roman"/>
          <w:sz w:val="24"/>
          <w:szCs w:val="24"/>
        </w:rPr>
        <w:t xml:space="preserve"> ir attiecināts uz </w:t>
      </w:r>
      <w:r w:rsidRPr="00276826" w:rsidR="004868F1">
        <w:rPr>
          <w:rFonts w:ascii="Times New Roman" w:hAnsi="Times New Roman"/>
          <w:sz w:val="24"/>
          <w:szCs w:val="24"/>
        </w:rPr>
        <w:t>valstspilsētu</w:t>
      </w:r>
      <w:r w:rsidRPr="00276826" w:rsidR="004868F1">
        <w:rPr>
          <w:rFonts w:ascii="Times New Roman" w:hAnsi="Times New Roman"/>
          <w:sz w:val="24"/>
          <w:szCs w:val="24"/>
        </w:rPr>
        <w:t xml:space="preserve"> pašvaldībām.</w:t>
      </w:r>
      <w:r w:rsidRPr="00276826" w:rsidR="00247F18">
        <w:rPr>
          <w:rFonts w:ascii="Times New Roman" w:hAnsi="Times New Roman"/>
          <w:sz w:val="24"/>
          <w:szCs w:val="24"/>
        </w:rPr>
        <w:t xml:space="preserve"> </w:t>
      </w:r>
      <w:r w:rsidRPr="00276826">
        <w:rPr>
          <w:rFonts w:ascii="Times New Roman" w:hAnsi="Times New Roman"/>
          <w:sz w:val="24"/>
          <w:szCs w:val="24"/>
        </w:rPr>
        <w:t>Turklāt Ministru kabineta 2021. gada 18. februāra noteikum</w:t>
      </w:r>
      <w:r w:rsidRPr="00276826" w:rsidR="00247F18">
        <w:rPr>
          <w:rFonts w:ascii="Times New Roman" w:hAnsi="Times New Roman"/>
          <w:sz w:val="24"/>
          <w:szCs w:val="24"/>
        </w:rPr>
        <w:t>u</w:t>
      </w:r>
      <w:r w:rsidRPr="00276826">
        <w:rPr>
          <w:rFonts w:ascii="Times New Roman" w:hAnsi="Times New Roman"/>
          <w:sz w:val="24"/>
          <w:szCs w:val="24"/>
        </w:rPr>
        <w:t xml:space="preserve"> Nr. 111 “Grozījumi Ministru kabineta 2015. gada 28. jūlija noteikumos Nr. 435 “Kārtība, kādā nosaka un kompensē ar sabiedriskā transporta pakalpojumu sniegšanu saistītos zaudējumus un izdevumus un nosaka sabiedriskā transporta pakalpojuma tarifu”” (spēkā stājas 2021. gada 1. jūlijā) 1.1. apakšpunkts noteic aizstāt noteikumu tekstā (izņemot 5. pielikuma 11. un 12. punktu) vārdus “republikas pilsētas” (attiecīgā skaitlī un locījumā) ar vārdu “</w:t>
      </w:r>
      <w:r w:rsidRPr="00276826">
        <w:rPr>
          <w:rFonts w:ascii="Times New Roman" w:hAnsi="Times New Roman"/>
          <w:sz w:val="24"/>
          <w:szCs w:val="24"/>
        </w:rPr>
        <w:t>valstspilsētas</w:t>
      </w:r>
      <w:r w:rsidRPr="00276826">
        <w:rPr>
          <w:rFonts w:ascii="Times New Roman" w:hAnsi="Times New Roman"/>
          <w:sz w:val="24"/>
          <w:szCs w:val="24"/>
        </w:rPr>
        <w:t>” (attiecīgā skaitlī un locījumā). Savukārt Ministru kabineta 2015. gada 28. jūlija noteikumos Nr. 435 “Kārtība, kādā nosaka un kompensē ar sabiedriskā transporta pakalpojumu sniegšanu saistītos zaudējumus un izdevumus un nosaka sabiedriskā transporta pakalpojuma tarifu” (turpmāk – noteikumi</w:t>
      </w:r>
      <w:r w:rsidRPr="00276826" w:rsidR="00247F18">
        <w:rPr>
          <w:rFonts w:ascii="Times New Roman" w:hAnsi="Times New Roman"/>
          <w:sz w:val="24"/>
          <w:szCs w:val="24"/>
        </w:rPr>
        <w:t xml:space="preserve"> Nr. 435</w:t>
      </w:r>
      <w:r w:rsidRPr="00276826">
        <w:rPr>
          <w:rFonts w:ascii="Times New Roman" w:hAnsi="Times New Roman"/>
          <w:sz w:val="24"/>
          <w:szCs w:val="24"/>
        </w:rPr>
        <w:t>) vārdi “republikas pilsētas” (attiecīgā locījumā) ir liet</w:t>
      </w:r>
      <w:r w:rsidRPr="00276826" w:rsidR="00276826">
        <w:rPr>
          <w:rFonts w:ascii="Times New Roman" w:hAnsi="Times New Roman"/>
          <w:sz w:val="24"/>
          <w:szCs w:val="24"/>
        </w:rPr>
        <w:t>ot</w:t>
      </w:r>
      <w:r w:rsidRPr="00276826">
        <w:rPr>
          <w:rFonts w:ascii="Times New Roman" w:hAnsi="Times New Roman"/>
          <w:sz w:val="24"/>
          <w:szCs w:val="24"/>
        </w:rPr>
        <w:t xml:space="preserve">i kopā </w:t>
      </w:r>
      <w:r w:rsidRPr="00276826" w:rsidR="00247F18">
        <w:rPr>
          <w:rFonts w:ascii="Times New Roman" w:hAnsi="Times New Roman"/>
          <w:sz w:val="24"/>
          <w:szCs w:val="24"/>
        </w:rPr>
        <w:t xml:space="preserve">tikai </w:t>
      </w:r>
      <w:r w:rsidRPr="00276826">
        <w:rPr>
          <w:rFonts w:ascii="Times New Roman" w:hAnsi="Times New Roman"/>
          <w:sz w:val="24"/>
          <w:szCs w:val="24"/>
        </w:rPr>
        <w:t xml:space="preserve">ar vārdu </w:t>
      </w:r>
      <w:r w:rsidR="005135C3">
        <w:rPr>
          <w:rFonts w:ascii="Times New Roman" w:hAnsi="Times New Roman"/>
          <w:sz w:val="24"/>
          <w:szCs w:val="24"/>
        </w:rPr>
        <w:t>“</w:t>
      </w:r>
      <w:r w:rsidRPr="00276826">
        <w:rPr>
          <w:rFonts w:ascii="Times New Roman" w:hAnsi="Times New Roman"/>
          <w:sz w:val="24"/>
          <w:szCs w:val="24"/>
        </w:rPr>
        <w:t>pašvaldība</w:t>
      </w:r>
      <w:r w:rsidR="005135C3">
        <w:rPr>
          <w:rFonts w:ascii="Times New Roman" w:hAnsi="Times New Roman"/>
          <w:sz w:val="24"/>
          <w:szCs w:val="24"/>
        </w:rPr>
        <w:t>”</w:t>
      </w:r>
      <w:r w:rsidRPr="00276826">
        <w:rPr>
          <w:rFonts w:ascii="Times New Roman" w:hAnsi="Times New Roman"/>
          <w:sz w:val="24"/>
          <w:szCs w:val="24"/>
        </w:rPr>
        <w:t xml:space="preserve"> (attiecīgā </w:t>
      </w:r>
      <w:r w:rsidRPr="00276826">
        <w:rPr>
          <w:rFonts w:ascii="Times New Roman" w:hAnsi="Times New Roman"/>
          <w:sz w:val="24"/>
          <w:szCs w:val="24"/>
        </w:rPr>
        <w:t>locijumā</w:t>
      </w:r>
      <w:r w:rsidRPr="00276826">
        <w:rPr>
          <w:rFonts w:ascii="Times New Roman" w:hAnsi="Times New Roman"/>
          <w:sz w:val="24"/>
          <w:szCs w:val="24"/>
        </w:rPr>
        <w:t xml:space="preserve">). </w:t>
      </w:r>
      <w:r w:rsidRPr="00276826" w:rsidR="00247F18">
        <w:rPr>
          <w:rFonts w:ascii="Times New Roman" w:hAnsi="Times New Roman"/>
          <w:sz w:val="24"/>
          <w:szCs w:val="24"/>
        </w:rPr>
        <w:t xml:space="preserve">Tādejādi secināms, ka </w:t>
      </w:r>
      <w:r w:rsidRPr="00276826" w:rsidR="00173D2E">
        <w:rPr>
          <w:rFonts w:ascii="Times New Roman" w:hAnsi="Times New Roman"/>
          <w:sz w:val="24"/>
          <w:szCs w:val="24"/>
        </w:rPr>
        <w:t xml:space="preserve">ar 2021. gada 1. jūliju </w:t>
      </w:r>
      <w:r w:rsidRPr="00276826" w:rsidR="00247F18">
        <w:rPr>
          <w:rFonts w:ascii="Times New Roman" w:hAnsi="Times New Roman"/>
          <w:sz w:val="24"/>
          <w:szCs w:val="24"/>
        </w:rPr>
        <w:t xml:space="preserve">noteikumi Nr. 435 </w:t>
      </w:r>
      <w:r w:rsidRPr="00276826" w:rsidR="00173D2E">
        <w:rPr>
          <w:rFonts w:ascii="Times New Roman" w:hAnsi="Times New Roman"/>
          <w:sz w:val="24"/>
          <w:szCs w:val="24"/>
        </w:rPr>
        <w:t>attieksies tikai</w:t>
      </w:r>
      <w:r w:rsidRPr="00276826" w:rsidR="00247F18">
        <w:rPr>
          <w:rFonts w:ascii="Times New Roman" w:hAnsi="Times New Roman"/>
          <w:sz w:val="24"/>
          <w:szCs w:val="24"/>
        </w:rPr>
        <w:t xml:space="preserve"> uz </w:t>
      </w:r>
      <w:r w:rsidRPr="00276826" w:rsidR="00247F18">
        <w:rPr>
          <w:rFonts w:ascii="Times New Roman" w:hAnsi="Times New Roman"/>
          <w:sz w:val="24"/>
          <w:szCs w:val="24"/>
        </w:rPr>
        <w:t>valstspilsētu</w:t>
      </w:r>
      <w:r w:rsidRPr="00276826" w:rsidR="00247F18">
        <w:rPr>
          <w:rFonts w:ascii="Times New Roman" w:hAnsi="Times New Roman"/>
          <w:sz w:val="24"/>
          <w:szCs w:val="24"/>
        </w:rPr>
        <w:t xml:space="preserve"> pašvaldībām.</w:t>
      </w:r>
    </w:p>
    <w:p w:rsidRPr="00276826" w:rsidR="009719F6" w:rsidP="008411CF" w14:paraId="7F6610B8" w14:textId="36278F9D">
      <w:pPr>
        <w:spacing w:line="240" w:lineRule="auto"/>
        <w:jc w:val="both"/>
        <w:rPr>
          <w:rFonts w:ascii="Times New Roman" w:hAnsi="Times New Roman"/>
          <w:sz w:val="24"/>
          <w:szCs w:val="24"/>
        </w:rPr>
      </w:pPr>
      <w:r w:rsidRPr="00276826">
        <w:rPr>
          <w:rFonts w:ascii="Times New Roman" w:hAnsi="Times New Roman"/>
          <w:sz w:val="24"/>
          <w:szCs w:val="24"/>
        </w:rPr>
        <w:t>VARAM n</w:t>
      </w:r>
      <w:r w:rsidRPr="00276826" w:rsidR="00B326C7">
        <w:rPr>
          <w:rFonts w:ascii="Times New Roman" w:hAnsi="Times New Roman"/>
          <w:sz w:val="24"/>
          <w:szCs w:val="24"/>
        </w:rPr>
        <w:t>orād</w:t>
      </w:r>
      <w:r w:rsidRPr="00276826">
        <w:rPr>
          <w:rFonts w:ascii="Times New Roman" w:hAnsi="Times New Roman"/>
          <w:sz w:val="24"/>
          <w:szCs w:val="24"/>
        </w:rPr>
        <w:t>a</w:t>
      </w:r>
      <w:r w:rsidRPr="00276826" w:rsidR="00B326C7">
        <w:rPr>
          <w:rFonts w:ascii="Times New Roman" w:hAnsi="Times New Roman"/>
          <w:sz w:val="24"/>
          <w:szCs w:val="24"/>
        </w:rPr>
        <w:t>, ka saskaņā ar Administratīvo teritoriju un apdzīvoto vietu likumu ar terminu “</w:t>
      </w:r>
      <w:r w:rsidRPr="00276826" w:rsidR="00B326C7">
        <w:rPr>
          <w:rFonts w:ascii="Times New Roman" w:hAnsi="Times New Roman"/>
          <w:sz w:val="24"/>
          <w:szCs w:val="24"/>
        </w:rPr>
        <w:t>valstspilsēta</w:t>
      </w:r>
      <w:r w:rsidRPr="00276826" w:rsidR="00B326C7">
        <w:rPr>
          <w:rFonts w:ascii="Times New Roman" w:hAnsi="Times New Roman"/>
          <w:sz w:val="24"/>
          <w:szCs w:val="24"/>
        </w:rPr>
        <w:t xml:space="preserve">” saprot </w:t>
      </w:r>
      <w:r w:rsidRPr="00276826" w:rsidR="00B326C7">
        <w:rPr>
          <w:rFonts w:ascii="Times New Roman" w:hAnsi="Times New Roman"/>
          <w:sz w:val="24"/>
          <w:szCs w:val="24"/>
        </w:rPr>
        <w:t>valstspilsētas</w:t>
      </w:r>
      <w:r w:rsidRPr="00276826" w:rsidR="00B326C7">
        <w:rPr>
          <w:rFonts w:ascii="Times New Roman" w:hAnsi="Times New Roman"/>
          <w:sz w:val="24"/>
          <w:szCs w:val="24"/>
        </w:rPr>
        <w:t xml:space="preserve"> pašvaldības administratīvo teritoriju un novada pašvaldības administratīvās teritorijas vienību. Savukārt ar pašvaldību kā tiesību subjektu saprot </w:t>
      </w:r>
      <w:r w:rsidRPr="00276826" w:rsidR="00B326C7">
        <w:rPr>
          <w:rFonts w:ascii="Times New Roman" w:hAnsi="Times New Roman"/>
          <w:sz w:val="24"/>
          <w:szCs w:val="24"/>
        </w:rPr>
        <w:t>valstspilsētas</w:t>
      </w:r>
      <w:r w:rsidRPr="00276826" w:rsidR="00B326C7">
        <w:rPr>
          <w:rFonts w:ascii="Times New Roman" w:hAnsi="Times New Roman"/>
          <w:sz w:val="24"/>
          <w:szCs w:val="24"/>
        </w:rPr>
        <w:t xml:space="preserve"> </w:t>
      </w:r>
      <w:r w:rsidRPr="00276826" w:rsidR="00B326C7">
        <w:rPr>
          <w:rFonts w:ascii="Times New Roman" w:hAnsi="Times New Roman"/>
          <w:sz w:val="24"/>
          <w:szCs w:val="24"/>
        </w:rPr>
        <w:t>pašvaldību un novada pašvaldību.</w:t>
      </w:r>
      <w:r w:rsidRPr="00276826">
        <w:rPr>
          <w:rFonts w:ascii="Times New Roman" w:hAnsi="Times New Roman"/>
          <w:sz w:val="24"/>
          <w:szCs w:val="24"/>
        </w:rPr>
        <w:t xml:space="preserve"> Tāpat norādām, ka saskaņā ar minētā likuma 8.</w:t>
      </w:r>
      <w:r w:rsidRPr="00276826" w:rsidR="004868F1">
        <w:rPr>
          <w:rFonts w:ascii="Times New Roman" w:hAnsi="Times New Roman"/>
          <w:sz w:val="24"/>
          <w:szCs w:val="24"/>
        </w:rPr>
        <w:t xml:space="preserve"> </w:t>
      </w:r>
      <w:r w:rsidRPr="00276826">
        <w:rPr>
          <w:rFonts w:ascii="Times New Roman" w:hAnsi="Times New Roman"/>
          <w:sz w:val="24"/>
          <w:szCs w:val="24"/>
        </w:rPr>
        <w:t xml:space="preserve">panta otro daļu Latvijas Republikas pilsētas iedala </w:t>
      </w:r>
      <w:r w:rsidRPr="00276826">
        <w:rPr>
          <w:rFonts w:ascii="Times New Roman" w:hAnsi="Times New Roman"/>
          <w:sz w:val="24"/>
          <w:szCs w:val="24"/>
        </w:rPr>
        <w:t>valstspilsētās</w:t>
      </w:r>
      <w:r w:rsidRPr="00276826">
        <w:rPr>
          <w:rFonts w:ascii="Times New Roman" w:hAnsi="Times New Roman"/>
          <w:sz w:val="24"/>
          <w:szCs w:val="24"/>
        </w:rPr>
        <w:t xml:space="preserve"> un novadu pilsētās. </w:t>
      </w:r>
    </w:p>
    <w:p w:rsidRPr="00276826" w:rsidR="008411CF" w:rsidP="003467EE" w14:paraId="4BD3CC82" w14:textId="77777777">
      <w:pPr>
        <w:pStyle w:val="Standard"/>
        <w:tabs>
          <w:tab w:val="left" w:pos="5820"/>
        </w:tabs>
        <w:spacing w:after="0" w:line="240" w:lineRule="auto"/>
        <w:ind w:firstLine="567"/>
        <w:jc w:val="both"/>
        <w:rPr>
          <w:rFonts w:ascii="Times New Roman" w:hAnsi="Times New Roman" w:eastAsia="Times New Roman"/>
          <w:color w:val="000000"/>
          <w:sz w:val="24"/>
          <w:szCs w:val="24"/>
        </w:rPr>
      </w:pPr>
    </w:p>
    <w:p w:rsidR="00276826" w:rsidP="003467EE" w14:paraId="4342F37A" w14:textId="77777777">
      <w:pPr>
        <w:pStyle w:val="Standard"/>
        <w:tabs>
          <w:tab w:val="left" w:pos="5820"/>
        </w:tabs>
        <w:spacing w:after="0" w:line="240" w:lineRule="auto"/>
        <w:ind w:firstLine="567"/>
        <w:jc w:val="both"/>
        <w:rPr>
          <w:rFonts w:ascii="Times New Roman" w:hAnsi="Times New Roman" w:eastAsia="Times New Roman"/>
          <w:color w:val="000000"/>
          <w:sz w:val="24"/>
          <w:szCs w:val="24"/>
        </w:rPr>
      </w:pPr>
    </w:p>
    <w:p w:rsidR="00276826" w:rsidP="003467EE" w14:paraId="1BC859B4" w14:textId="77777777">
      <w:pPr>
        <w:pStyle w:val="Standard"/>
        <w:tabs>
          <w:tab w:val="left" w:pos="5820"/>
        </w:tabs>
        <w:spacing w:after="0" w:line="240" w:lineRule="auto"/>
        <w:ind w:firstLine="567"/>
        <w:jc w:val="both"/>
        <w:rPr>
          <w:rFonts w:ascii="Times New Roman" w:hAnsi="Times New Roman" w:eastAsia="Times New Roman"/>
          <w:color w:val="000000"/>
          <w:sz w:val="24"/>
          <w:szCs w:val="24"/>
        </w:rPr>
      </w:pPr>
    </w:p>
    <w:p w:rsidRPr="00276826" w:rsidR="003467EE" w:rsidP="003467EE" w14:paraId="0569B2CE" w14:textId="7A8357B3">
      <w:pPr>
        <w:pStyle w:val="Standard"/>
        <w:tabs>
          <w:tab w:val="left" w:pos="5820"/>
        </w:tabs>
        <w:spacing w:after="0" w:line="240" w:lineRule="auto"/>
        <w:ind w:firstLine="567"/>
        <w:jc w:val="both"/>
        <w:rPr>
          <w:rFonts w:ascii="Times New Roman" w:hAnsi="Times New Roman"/>
          <w:sz w:val="24"/>
          <w:szCs w:val="24"/>
        </w:rPr>
      </w:pPr>
      <w:r w:rsidRPr="00276826">
        <w:rPr>
          <w:rFonts w:ascii="Times New Roman" w:hAnsi="Times New Roman" w:eastAsia="Times New Roman"/>
          <w:color w:val="000000"/>
          <w:sz w:val="24"/>
          <w:szCs w:val="24"/>
        </w:rPr>
        <w:t xml:space="preserve">Cieņā </w:t>
      </w:r>
    </w:p>
    <w:p w:rsidRPr="00276826" w:rsidR="003467EE" w:rsidP="003467EE" w14:paraId="42FD484D" w14:textId="77777777">
      <w:pPr>
        <w:pStyle w:val="Standard"/>
        <w:tabs>
          <w:tab w:val="left" w:pos="5820"/>
        </w:tabs>
        <w:spacing w:after="0" w:line="240" w:lineRule="auto"/>
        <w:ind w:firstLine="567"/>
        <w:jc w:val="both"/>
        <w:rPr>
          <w:rFonts w:ascii="Times New Roman" w:hAnsi="Times New Roman" w:eastAsia="Times New Roman"/>
          <w:color w:val="000000"/>
          <w:sz w:val="24"/>
          <w:szCs w:val="24"/>
        </w:rPr>
      </w:pPr>
      <w:r w:rsidRPr="00276826">
        <w:rPr>
          <w:rFonts w:ascii="Times New Roman" w:hAnsi="Times New Roman" w:eastAsia="Times New Roman"/>
          <w:color w:val="000000"/>
          <w:sz w:val="24"/>
          <w:szCs w:val="24"/>
        </w:rPr>
        <w:t>valsts sekretāra vietniece</w:t>
      </w:r>
      <w:r w:rsidRPr="00276826">
        <w:rPr>
          <w:rFonts w:ascii="Times New Roman" w:hAnsi="Times New Roman" w:eastAsia="Times New Roman"/>
          <w:color w:val="000000"/>
          <w:sz w:val="24"/>
          <w:szCs w:val="24"/>
        </w:rPr>
        <w:tab/>
        <w:t xml:space="preserve">                                      I.</w:t>
      </w:r>
      <w:r w:rsidRPr="00276826">
        <w:rPr>
          <w:rFonts w:ascii="Times New Roman" w:hAnsi="Times New Roman"/>
          <w:sz w:val="24"/>
          <w:szCs w:val="24"/>
        </w:rPr>
        <w:t> </w:t>
      </w:r>
      <w:r w:rsidRPr="00276826">
        <w:rPr>
          <w:rFonts w:ascii="Times New Roman" w:hAnsi="Times New Roman" w:eastAsia="Times New Roman"/>
          <w:color w:val="000000"/>
          <w:sz w:val="24"/>
          <w:szCs w:val="24"/>
        </w:rPr>
        <w:t>Oša</w:t>
      </w:r>
    </w:p>
    <w:p w:rsidRPr="0060698B" w:rsidR="00D90811" w:rsidP="00BB438A" w14:paraId="3C2AFE30" w14:textId="77777777">
      <w:pPr>
        <w:pStyle w:val="Standard"/>
        <w:tabs>
          <w:tab w:val="left" w:pos="5820"/>
        </w:tabs>
        <w:spacing w:after="0" w:line="240" w:lineRule="auto"/>
        <w:rPr>
          <w:rFonts w:ascii="Times New Roman" w:hAnsi="Times New Roman"/>
          <w:sz w:val="24"/>
          <w:szCs w:val="24"/>
        </w:rPr>
      </w:pPr>
    </w:p>
    <w:p w:rsidRPr="00C67BAD" w:rsidR="003467EE" w:rsidP="003467EE" w14:paraId="01E0099C" w14:textId="77777777">
      <w:pPr>
        <w:spacing w:after="0" w:line="240" w:lineRule="auto"/>
        <w:rPr>
          <w:rFonts w:ascii="Times New Roman" w:hAnsi="Times New Roman"/>
          <w:sz w:val="16"/>
          <w:szCs w:val="16"/>
          <w:lang w:bidi="lo-LA"/>
        </w:rPr>
      </w:pPr>
      <w:r w:rsidRPr="00C67BAD">
        <w:rPr>
          <w:rFonts w:ascii="Times New Roman" w:hAnsi="Times New Roman"/>
          <w:sz w:val="16"/>
          <w:szCs w:val="16"/>
        </w:rPr>
        <w:t>V.Jurča</w:t>
      </w:r>
      <w:r w:rsidRPr="00C67BAD">
        <w:rPr>
          <w:rFonts w:ascii="Times New Roman" w:hAnsi="Times New Roman"/>
          <w:sz w:val="16"/>
          <w:szCs w:val="16"/>
        </w:rPr>
        <w:t xml:space="preserve">, </w:t>
      </w:r>
      <w:r w:rsidRPr="00C67BAD">
        <w:rPr>
          <w:rFonts w:ascii="Times New Roman" w:hAnsi="Times New Roman"/>
          <w:sz w:val="16"/>
          <w:szCs w:val="16"/>
          <w:lang w:bidi="lo-LA"/>
        </w:rPr>
        <w:t>29168551</w:t>
      </w:r>
    </w:p>
    <w:p w:rsidR="003467EE" w:rsidP="003467EE" w14:paraId="0ADD570E" w14:textId="675A89CF">
      <w:pPr>
        <w:tabs>
          <w:tab w:val="left" w:pos="851"/>
        </w:tabs>
        <w:rPr>
          <w:rFonts w:ascii="Times New Roman" w:hAnsi="Times New Roman"/>
          <w:sz w:val="16"/>
          <w:szCs w:val="16"/>
          <w:lang w:bidi="lo-LA"/>
        </w:rPr>
      </w:pPr>
      <w:hyperlink w:history="1" r:id="rId5">
        <w:r w:rsidRPr="00C67BAD">
          <w:rPr>
            <w:rStyle w:val="Hyperlink"/>
            <w:rFonts w:ascii="Times New Roman" w:hAnsi="Times New Roman"/>
            <w:sz w:val="16"/>
            <w:szCs w:val="16"/>
            <w:lang w:bidi="lo-LA"/>
          </w:rPr>
          <w:t>veronika.jurca@varam.gov.lv</w:t>
        </w:r>
      </w:hyperlink>
      <w:r w:rsidRPr="00C67BAD">
        <w:rPr>
          <w:rFonts w:ascii="Times New Roman" w:hAnsi="Times New Roman"/>
          <w:sz w:val="16"/>
          <w:szCs w:val="16"/>
          <w:lang w:bidi="lo-LA"/>
        </w:rPr>
        <w:t xml:space="preserve"> </w:t>
      </w:r>
    </w:p>
    <w:p w:rsidRPr="00C67BAD" w:rsidR="00276826" w:rsidP="00276826" w14:paraId="051FADD6" w14:textId="4F8D038B">
      <w:pPr>
        <w:spacing w:after="0" w:line="240" w:lineRule="auto"/>
        <w:rPr>
          <w:rFonts w:ascii="Times New Roman" w:hAnsi="Times New Roman"/>
          <w:sz w:val="16"/>
          <w:szCs w:val="16"/>
          <w:lang w:bidi="lo-LA"/>
        </w:rPr>
      </w:pPr>
      <w:r>
        <w:rPr>
          <w:rFonts w:ascii="Times New Roman" w:hAnsi="Times New Roman"/>
          <w:sz w:val="16"/>
          <w:szCs w:val="16"/>
        </w:rPr>
        <w:t>M</w:t>
      </w:r>
      <w:r w:rsidRPr="00C67BAD">
        <w:rPr>
          <w:rFonts w:ascii="Times New Roman" w:hAnsi="Times New Roman"/>
          <w:sz w:val="16"/>
          <w:szCs w:val="16"/>
        </w:rPr>
        <w:t>.</w:t>
      </w:r>
      <w:r>
        <w:rPr>
          <w:rFonts w:ascii="Times New Roman" w:hAnsi="Times New Roman"/>
          <w:sz w:val="16"/>
          <w:szCs w:val="16"/>
        </w:rPr>
        <w:t>Ķeķers</w:t>
      </w:r>
      <w:r w:rsidRPr="00C67BAD">
        <w:rPr>
          <w:rFonts w:ascii="Times New Roman" w:hAnsi="Times New Roman"/>
          <w:sz w:val="16"/>
          <w:szCs w:val="16"/>
        </w:rPr>
        <w:t>,</w:t>
      </w:r>
      <w:r>
        <w:rPr>
          <w:rFonts w:ascii="Times New Roman" w:hAnsi="Times New Roman"/>
          <w:sz w:val="16"/>
          <w:szCs w:val="16"/>
          <w:lang w:bidi="lo-LA"/>
        </w:rPr>
        <w:t>67026928</w:t>
      </w:r>
    </w:p>
    <w:p w:rsidR="00276826" w:rsidP="00276826" w14:paraId="2B5C97A0" w14:textId="52B8FFA6">
      <w:pPr>
        <w:tabs>
          <w:tab w:val="left" w:pos="851"/>
        </w:tabs>
        <w:rPr>
          <w:rFonts w:ascii="Times New Roman" w:hAnsi="Times New Roman"/>
          <w:sz w:val="16"/>
          <w:szCs w:val="16"/>
          <w:lang w:bidi="lo-LA"/>
        </w:rPr>
      </w:pPr>
      <w:hyperlink w:history="1" r:id="rId6">
        <w:r w:rsidRPr="004A1F88">
          <w:rPr>
            <w:rStyle w:val="Hyperlink"/>
            <w:rFonts w:ascii="Times New Roman" w:hAnsi="Times New Roman"/>
            <w:sz w:val="16"/>
            <w:szCs w:val="16"/>
            <w:lang w:bidi="lo-LA"/>
          </w:rPr>
          <w:t>matiss.kekers@varam.gov.lv</w:t>
        </w:r>
      </w:hyperlink>
      <w:r w:rsidRPr="00C67BAD">
        <w:rPr>
          <w:rFonts w:ascii="Times New Roman" w:hAnsi="Times New Roman"/>
          <w:sz w:val="16"/>
          <w:szCs w:val="16"/>
          <w:lang w:bidi="lo-LA"/>
        </w:rPr>
        <w:t xml:space="preserve"> </w:t>
      </w:r>
    </w:p>
    <w:p w:rsidRPr="00C67BAD" w:rsidR="00276826" w:rsidP="003467EE" w14:paraId="1765B9B2" w14:textId="104FFD71">
      <w:pPr>
        <w:tabs>
          <w:tab w:val="left" w:pos="851"/>
        </w:tabs>
        <w:rPr>
          <w:rFonts w:ascii="Times New Roman" w:hAnsi="Times New Roman"/>
          <w:sz w:val="16"/>
          <w:szCs w:val="16"/>
          <w:lang w:bidi="lo-LA"/>
        </w:rPr>
      </w:pPr>
    </w:p>
    <w:tbl>
      <w:tblPr>
        <w:tblW w:w="0" w:type="auto"/>
        <w:tblInd w:w="108" w:type="dxa"/>
        <w:tblLook w:val="04A0"/>
      </w:tblPr>
      <w:tblGrid>
        <w:gridCol w:w="8222"/>
      </w:tblGrid>
      <w:tr w:rsidTr="00996890" w14:paraId="7A171BC3" w14:textId="77777777">
        <w:tblPrEx>
          <w:tblW w:w="0" w:type="auto"/>
          <w:tblInd w:w="108" w:type="dxa"/>
          <w:tblLook w:val="04A0"/>
        </w:tblPrEx>
        <w:trPr>
          <w:cantSplit/>
          <w:trHeight w:val="579"/>
        </w:trPr>
        <w:tc>
          <w:tcPr>
            <w:tcW w:w="8222" w:type="dxa"/>
          </w:tcPr>
          <w:p w:rsidR="00276826" w:rsidP="008411CF" w14:paraId="7D3F3206" w14:textId="77777777">
            <w:pPr>
              <w:pStyle w:val="BodyTextIndent"/>
              <w:ind w:left="0"/>
              <w:jc w:val="center"/>
            </w:pPr>
          </w:p>
          <w:p w:rsidR="00276826" w:rsidP="008411CF" w14:paraId="4B55D70A" w14:textId="77777777">
            <w:pPr>
              <w:pStyle w:val="BodyTextIndent"/>
              <w:ind w:left="0"/>
              <w:jc w:val="center"/>
            </w:pPr>
          </w:p>
          <w:p w:rsidRPr="00B26E25" w:rsidR="003467EE" w:rsidP="008411CF" w14:paraId="68615C19" w14:textId="7C6F0D15">
            <w:pPr>
              <w:pStyle w:val="BodyTextIndent"/>
              <w:ind w:left="0"/>
              <w:jc w:val="center"/>
            </w:pPr>
            <w:r w:rsidRPr="00B26E25">
              <w:t>ŠIS DOKUMENTS IR ELEKTRONISKI PARAKSTĪTS AR DROŠU ELEKTRONISKO PARAKSTU UN SATUR LAIKA ZĪMOGU</w:t>
            </w:r>
          </w:p>
        </w:tc>
      </w:tr>
    </w:tbl>
    <w:p w:rsidRPr="00C27521" w:rsidR="002E1474" w:rsidP="00954D5A" w14:paraId="1AB795CE" w14:textId="77777777">
      <w:pPr>
        <w:rPr>
          <w:rFonts w:ascii="Times New Roman" w:hAnsi="Times New Roman"/>
          <w:sz w:val="24"/>
          <w:szCs w:val="24"/>
        </w:rPr>
      </w:pPr>
    </w:p>
    <w:sectPr w:rsidSect="00735130">
      <w:headerReference w:type="default" r:id="rId7"/>
      <w:headerReference w:type="first" r:id="rId8"/>
      <w:type w:val="continuous"/>
      <w:pgSz w:w="11920" w:h="16840"/>
      <w:pgMar w:top="1134" w:right="862" w:bottom="1134" w:left="1701" w:header="709" w:footer="709" w:gutter="0"/>
      <w:cols w:space="720"/>
      <w:titlePg/>
      <w:docGrid w:linePitch="299"/>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BA"/>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000247B" w:usb2="00000009" w:usb3="00000000" w:csb0="000001FF" w:csb1="00000000"/>
  </w:font>
  <w:font w:name="Verdana">
    <w:panose1 w:val="020B0604030504040204"/>
    <w:charset w:val="BA"/>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BA"/>
    <w:family w:val="roman"/>
    <w:pitch w:val="variable"/>
    <w:sig w:usb0="E00006FF" w:usb1="420024FF" w:usb2="02000000" w:usb3="00000000" w:csb0="0000019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id w:val="671118004"/>
      <w:docPartObj>
        <w:docPartGallery w:val="Page Numbers (Top of Page)"/>
        <w:docPartUnique/>
      </w:docPartObj>
    </w:sdtPr>
    <w:sdtEndPr>
      <w:rPr>
        <w:noProof/>
      </w:rPr>
    </w:sdtEndPr>
    <w:sdtContent>
      <w:p w:rsidR="00D90811" w14:paraId="578674D6" w14:textId="314BAD9B">
        <w:pPr>
          <w:pStyle w:val="Header"/>
          <w:jc w:val="center"/>
        </w:pPr>
        <w:r>
          <w:fldChar w:fldCharType="begin"/>
        </w:r>
        <w:r>
          <w:instrText xml:space="preserve"> PAGE   \* MERGEFORMAT </w:instrText>
        </w:r>
        <w:r>
          <w:fldChar w:fldCharType="separate"/>
        </w:r>
        <w:r>
          <w:rPr>
            <w:noProof/>
          </w:rPr>
          <w:t>2</w:t>
        </w:r>
        <w:r>
          <w:rPr>
            <w:noProof/>
          </w:rPr>
          <w:fldChar w:fldCharType="end"/>
        </w:r>
      </w:p>
    </w:sdtContent>
  </w:sdt>
  <w:p w:rsidR="005D2CFC" w14:paraId="053508C8" w14:textId="77777777">
    <w:pPr>
      <w:pStyle w:val="Header"/>
    </w:pPr>
  </w:p>
</w:hdr>
</file>

<file path=word/header2.xml><?xml version="1.0" encoding="utf-8"?>
<w:hdr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82CCF" w:rsidP="00B82CCF" w14:paraId="10653D90" w14:textId="77777777">
    <w:pPr>
      <w:pStyle w:val="Header"/>
      <w:rPr>
        <w:rFonts w:ascii="Times New Roman" w:hAnsi="Times New Roman"/>
      </w:rPr>
    </w:pPr>
  </w:p>
  <w:p w:rsidR="00B82CCF" w:rsidP="00B82CCF" w14:paraId="16F78399" w14:textId="77777777">
    <w:pPr>
      <w:pStyle w:val="Header"/>
      <w:rPr>
        <w:rFonts w:ascii="Times New Roman" w:hAnsi="Times New Roman"/>
      </w:rPr>
    </w:pPr>
  </w:p>
  <w:p w:rsidR="00B82CCF" w:rsidP="00B82CCF" w14:paraId="30804698" w14:textId="77777777">
    <w:pPr>
      <w:pStyle w:val="Header"/>
      <w:rPr>
        <w:rFonts w:ascii="Times New Roman" w:hAnsi="Times New Roman"/>
      </w:rPr>
    </w:pPr>
  </w:p>
  <w:p w:rsidR="00B82CCF" w:rsidP="00B82CCF" w14:paraId="44211008" w14:textId="77777777">
    <w:pPr>
      <w:pStyle w:val="Header"/>
      <w:rPr>
        <w:rFonts w:ascii="Times New Roman" w:hAnsi="Times New Roman"/>
      </w:rPr>
    </w:pPr>
  </w:p>
  <w:p w:rsidR="00B82CCF" w:rsidP="00B82CCF" w14:paraId="4370E271" w14:textId="77777777">
    <w:pPr>
      <w:pStyle w:val="Header"/>
      <w:rPr>
        <w:rFonts w:ascii="Times New Roman" w:hAnsi="Times New Roman"/>
      </w:rPr>
    </w:pPr>
  </w:p>
  <w:p w:rsidR="00B82CCF" w:rsidP="00B82CCF" w14:paraId="5CABD33A" w14:textId="77777777">
    <w:pPr>
      <w:pStyle w:val="Header"/>
      <w:rPr>
        <w:rFonts w:ascii="Times New Roman" w:hAnsi="Times New Roman"/>
      </w:rPr>
    </w:pPr>
  </w:p>
  <w:p w:rsidR="00B82CCF" w:rsidP="00B82CCF" w14:paraId="46D35187" w14:textId="77777777">
    <w:pPr>
      <w:pStyle w:val="Header"/>
      <w:rPr>
        <w:rFonts w:ascii="Times New Roman" w:hAnsi="Times New Roman"/>
      </w:rPr>
    </w:pPr>
  </w:p>
  <w:p w:rsidR="00B82CCF" w:rsidP="00B82CCF" w14:paraId="33EB92BE" w14:textId="77777777">
    <w:pPr>
      <w:pStyle w:val="Header"/>
      <w:rPr>
        <w:rFonts w:ascii="Times New Roman" w:hAnsi="Times New Roman"/>
      </w:rPr>
    </w:pPr>
  </w:p>
  <w:p w:rsidR="00B82CCF" w:rsidP="00B82CCF" w14:paraId="6F694FAC" w14:textId="77777777">
    <w:pPr>
      <w:pStyle w:val="Header"/>
      <w:rPr>
        <w:rFonts w:ascii="Times New Roman" w:hAnsi="Times New Roman"/>
      </w:rPr>
    </w:pPr>
  </w:p>
  <w:p w:rsidR="00B82CCF" w:rsidP="00B82CCF" w14:paraId="362272B8" w14:textId="77777777">
    <w:pPr>
      <w:pStyle w:val="Header"/>
      <w:rPr>
        <w:rFonts w:ascii="Times New Roman" w:hAnsi="Times New Roman"/>
      </w:rPr>
    </w:pPr>
  </w:p>
  <w:p w:rsidRPr="00815277" w:rsidR="00B82CCF" w:rsidP="00B82CCF" w14:paraId="6297D2C9" w14:textId="77777777">
    <w:pPr>
      <w:pStyle w:val="Header"/>
      <w:rPr>
        <w:rFonts w:ascii="Times New Roman" w:hAnsi="Times New Roman"/>
      </w:rPr>
    </w:pPr>
    <w:r>
      <w:rPr>
        <w:noProof/>
        <w:lang w:eastAsia="lv-LV"/>
      </w:rPr>
      <w:drawing>
        <wp:anchor distT="0" distB="0" distL="114300" distR="114300" simplePos="0" relativeHeight="251658240" behindDoc="1" locked="0" layoutInCell="1" allowOverlap="1">
          <wp:simplePos x="0" y="0"/>
          <wp:positionH relativeFrom="page">
            <wp:posOffset>1217930</wp:posOffset>
          </wp:positionH>
          <wp:positionV relativeFrom="page">
            <wp:posOffset>742950</wp:posOffset>
          </wp:positionV>
          <wp:extent cx="5671820" cy="1033145"/>
          <wp:effectExtent l="0" t="0" r="5080" b="0"/>
          <wp:wrapNone/>
          <wp:docPr id="11" name="Pictur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Picture 40"/>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5671820" cy="1033145"/>
                  </a:xfrm>
                  <a:prstGeom prst="rect">
                    <a:avLst/>
                  </a:prstGeom>
                  <a:noFill/>
                  <a:ln>
                    <a:noFill/>
                  </a:ln>
                </pic:spPr>
              </pic:pic>
            </a:graphicData>
          </a:graphic>
        </wp:anchor>
      </w:drawing>
    </w:r>
    <w:r>
      <w:rPr>
        <w:noProof/>
        <w:lang w:eastAsia="lv-LV"/>
      </w:rPr>
      <mc:AlternateContent>
        <mc:Choice Requires="wps">
          <w:drawing>
            <wp:anchor distT="0" distB="0" distL="114300" distR="114300" simplePos="0" relativeHeight="251661312" behindDoc="1" locked="0" layoutInCell="1" allowOverlap="1">
              <wp:simplePos x="0" y="0"/>
              <wp:positionH relativeFrom="page">
                <wp:posOffset>1171575</wp:posOffset>
              </wp:positionH>
              <wp:positionV relativeFrom="page">
                <wp:posOffset>2030730</wp:posOffset>
              </wp:positionV>
              <wp:extent cx="5838825" cy="314325"/>
              <wp:effectExtent l="0" t="0" r="9525" b="9525"/>
              <wp:wrapNone/>
              <wp:docPr id="3" name="Text Box 43"/>
              <wp:cNvGraphicFramePr/>
              <a:graphic xmlns:a="http://schemas.openxmlformats.org/drawingml/2006/main">
                <a:graphicData uri="http://schemas.microsoft.com/office/word/2010/wordprocessingShape">
                  <wps:wsp xmlns:wps="http://schemas.microsoft.com/office/word/2010/wordprocessingShape">
                    <wps:cNvSpPr txBox="1">
                      <a:spLocks noChangeArrowheads="1"/>
                    </wps:cNvSpPr>
                    <wps:spPr bwMode="auto">
                      <a:xfrm>
                        <a:off x="0" y="0"/>
                        <a:ext cx="5838825" cy="314325"/>
                      </a:xfrm>
                      <a:prstGeom prst="rect">
                        <a:avLst/>
                      </a:prstGeom>
                      <a:noFill/>
                      <a:ln>
                        <a:noFill/>
                      </a:ln>
                      <a:extLst>
                        <a:ext xmlns:a="http://schemas.openxmlformats.org/drawingml/2006/main" uri="{909E8E84-426E-40DD-AFC4-6F175D3DCCD1}">
                          <a14:hiddenFill xmlns:a14="http://schemas.microsoft.com/office/drawing/2010/main">
                            <a:solidFill>
                              <a:srgbClr val="FFFFFF"/>
                            </a:solidFill>
                          </a14:hiddenFill>
                        </a:ext>
                        <a:ext xmlns:a="http://schemas.openxmlformats.org/drawingml/2006/main" uri="{91240B29-F687-4F45-9708-019B960494DF}">
                          <a14:hiddenLine xmlns:a14="http://schemas.microsoft.com/office/drawing/2010/main" w="9525">
                            <a:solidFill>
                              <a:srgbClr val="000000"/>
                            </a:solidFill>
                            <a:miter lim="800000"/>
                            <a:headEnd/>
                            <a:tailEnd/>
                          </a14:hiddenLine>
                        </a:ext>
                      </a:extLst>
                    </wps:spPr>
                    <wps:txbx>
                      <w:txbxContent>
                        <w:p w:rsidR="00B82CCF" w:rsidP="00B82CCF" w14:textId="77777777">
                          <w:pPr>
                            <w:spacing w:after="0" w:line="194" w:lineRule="exact"/>
                            <w:ind w:left="20" w:right="-45"/>
                            <w:jc w:val="center"/>
                            <w:rPr>
                              <w:rFonts w:ascii="Times New Roman" w:hAnsi="Times New Roman" w:eastAsia="Times New Roman"/>
                              <w:sz w:val="17"/>
                              <w:szCs w:val="17"/>
                            </w:rPr>
                          </w:pPr>
                          <w:r w:rsidRPr="00222A7A">
                            <w:rPr>
                              <w:rFonts w:ascii="Times New Roman" w:hAnsi="Times New Roman" w:eastAsia="Times New Roman"/>
                              <w:color w:val="231F20"/>
                              <w:sz w:val="17"/>
                              <w:szCs w:val="17"/>
                            </w:rPr>
                            <w:t xml:space="preserve">Peldu iela 25, Rīga, LV-1494, tālr. </w:t>
                          </w:r>
                          <w:r w:rsidRPr="00E928E8" w:rsidR="00E928E8">
                            <w:rPr>
                              <w:rFonts w:ascii="Times New Roman" w:hAnsi="Times New Roman" w:eastAsia="Times New Roman"/>
                              <w:color w:val="231F20"/>
                              <w:sz w:val="17"/>
                              <w:szCs w:val="17"/>
                            </w:rPr>
                            <w:t>66016740</w:t>
                          </w:r>
                          <w:r w:rsidRPr="00222A7A">
                            <w:rPr>
                              <w:rFonts w:ascii="Times New Roman" w:hAnsi="Times New Roman" w:eastAsia="Times New Roman"/>
                              <w:color w:val="231F20"/>
                              <w:sz w:val="17"/>
                              <w:szCs w:val="17"/>
                            </w:rPr>
                            <w:t>, e-pasts pasts@varam.gov.lv, www.varam.gov.lv</w:t>
                          </w:r>
                        </w:p>
                      </w:txbxContent>
                    </wps:txbx>
                    <wps:bodyPr rot="0" vert="horz" wrap="square" lIns="0" tIns="0" rIns="0" bIns="0" anchor="t" anchorCtr="0" upright="1"/>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43" style="width:459.75pt;height:24.75pt;margin-top:159.9pt;margin-left:92.25pt;mso-height-percent:0;mso-height-relative:page;mso-position-horizontal-relative:page;mso-position-vertical-relative:page;mso-width-percent:0;mso-width-relative:page;mso-wrap-distance-bottom:0;mso-wrap-distance-left:9pt;mso-wrap-distance-right:9pt;mso-wrap-distance-top:0;mso-wrap-style:square;position:absolute;visibility:visible;v-text-anchor:top;z-index:-251654144" o:spid="_x0000_s2049" filled="f" stroked="f" type="#_x0000_t202">
              <v:textbox inset="0,0,0,0">
                <w:txbxContent>
                  <w:p w:rsidR="00B82CCF" w:rsidP="00B82CCF" w14:paraId="382E4481" w14:textId="77777777">
                    <w:pPr>
                      <w:spacing w:after="0" w:line="194" w:lineRule="exact"/>
                      <w:ind w:left="20" w:right="-45"/>
                      <w:jc w:val="center"/>
                      <w:rPr>
                        <w:rFonts w:ascii="Times New Roman" w:hAnsi="Times New Roman" w:eastAsia="Times New Roman"/>
                        <w:sz w:val="17"/>
                        <w:szCs w:val="17"/>
                      </w:rPr>
                    </w:pPr>
                    <w:r w:rsidRPr="00222A7A">
                      <w:rPr>
                        <w:rFonts w:ascii="Times New Roman" w:hAnsi="Times New Roman" w:eastAsia="Times New Roman"/>
                        <w:color w:val="231F20"/>
                        <w:sz w:val="17"/>
                        <w:szCs w:val="17"/>
                      </w:rPr>
                      <w:t xml:space="preserve">Peldu iela 25, Rīga, LV-1494, tālr. </w:t>
                    </w:r>
                    <w:r w:rsidRPr="00E928E8" w:rsidR="00E928E8">
                      <w:rPr>
                        <w:rFonts w:ascii="Times New Roman" w:hAnsi="Times New Roman" w:eastAsia="Times New Roman"/>
                        <w:color w:val="231F20"/>
                        <w:sz w:val="17"/>
                        <w:szCs w:val="17"/>
                      </w:rPr>
                      <w:t>66016740</w:t>
                    </w:r>
                    <w:r w:rsidRPr="00222A7A">
                      <w:rPr>
                        <w:rFonts w:ascii="Times New Roman" w:hAnsi="Times New Roman" w:eastAsia="Times New Roman"/>
                        <w:color w:val="231F20"/>
                        <w:sz w:val="17"/>
                        <w:szCs w:val="17"/>
                      </w:rPr>
                      <w:t>, e-pasts pasts@varam.gov.lv, www.varam.gov.lv</w:t>
                    </w:r>
                  </w:p>
                </w:txbxContent>
              </v:textbox>
            </v:shape>
          </w:pict>
        </mc:Fallback>
      </mc:AlternateContent>
    </w:r>
    <w:r>
      <w:rPr>
        <w:noProof/>
        <w:lang w:eastAsia="lv-LV"/>
      </w:rPr>
      <mc:AlternateContent>
        <mc:Choice Requires="wpg">
          <w:drawing>
            <wp:anchor distT="0" distB="0" distL="114300" distR="114300" simplePos="0" relativeHeight="251659264" behindDoc="1" locked="0" layoutInCell="1" allowOverlap="1">
              <wp:simplePos x="0" y="0"/>
              <wp:positionH relativeFrom="page">
                <wp:posOffset>1850390</wp:posOffset>
              </wp:positionH>
              <wp:positionV relativeFrom="page">
                <wp:posOffset>1903095</wp:posOffset>
              </wp:positionV>
              <wp:extent cx="4397375" cy="1270"/>
              <wp:effectExtent l="0" t="0" r="22225" b="17780"/>
              <wp:wrapNone/>
              <wp:docPr id="1" name="Group 41"/>
              <wp:cNvGraphicFramePr/>
              <a:graphic xmlns:a="http://schemas.openxmlformats.org/drawingml/2006/main">
                <a:graphicData uri="http://schemas.microsoft.com/office/word/2010/wordprocessingGroup">
                  <wpg:wgp xmlns:wpg="http://schemas.microsoft.com/office/word/2010/wordprocessingGroup">
                    <wpg:cNvGrpSpPr/>
                    <wpg:grpSpPr>
                      <a:xfrm>
                        <a:off x="0" y="0"/>
                        <a:ext cx="4397375" cy="1270"/>
                        <a:chOff x="2915" y="2998"/>
                        <a:chExt cx="6926" cy="2"/>
                      </a:xfrm>
                    </wpg:grpSpPr>
                    <wps:wsp xmlns:wps="http://schemas.microsoft.com/office/word/2010/wordprocessingShape">
                      <wps:cNvPr id="2" name="Freeform 42"/>
                      <wps:cNvSpPr/>
                      <wps:spPr bwMode="auto">
                        <a:xfrm>
                          <a:off x="2915" y="2998"/>
                          <a:ext cx="6926" cy="2"/>
                        </a:xfrm>
                        <a:custGeom>
                          <a:avLst/>
                          <a:gdLst>
                            <a:gd name="T0" fmla="+- 0 2915 2915"/>
                            <a:gd name="T1" fmla="*/ T0 w 6926"/>
                            <a:gd name="T2" fmla="+- 0 9841 2915"/>
                            <a:gd name="T3" fmla="*/ T2 w 6926"/>
                          </a:gdLst>
                          <a:cxnLst>
                            <a:cxn ang="0">
                              <a:pos x="T1" y="0"/>
                            </a:cxn>
                            <a:cxn ang="0">
                              <a:pos x="T3" y="0"/>
                            </a:cxn>
                          </a:cxnLst>
                          <a:rect l="0" t="0" r="r" b="b"/>
                          <a:pathLst>
                            <a:path w="6926" fill="norm" stroke="1">
                              <a:moveTo>
                                <a:pt x="0" y="0"/>
                              </a:moveTo>
                              <a:lnTo>
                                <a:pt x="6926" y="0"/>
                              </a:lnTo>
                            </a:path>
                          </a:pathLst>
                        </a:custGeom>
                        <a:noFill/>
                        <a:ln w="3175">
                          <a:solidFill>
                            <a:srgbClr val="231F20"/>
                          </a:solidFill>
                          <a:round/>
                          <a:headEnd/>
                          <a:tailEnd/>
                        </a:ln>
                        <a:extLst>
                          <a:ext xmlns:a="http://schemas.openxmlformats.org/drawingml/2006/main" uri="{909E8E84-426E-40DD-AFC4-6F175D3DCCD1}">
                            <a14:hiddenFill xmlns:a14="http://schemas.microsoft.com/office/drawing/2010/main">
                              <a:solidFill>
                                <a:srgbClr val="FFFFFF"/>
                              </a:solidFill>
                            </a14:hiddenFill>
                          </a:ext>
                        </a:extLst>
                      </wps:spPr>
                      <wps:bodyPr rot="0" vert="horz" wrap="square" anchor="t" anchorCtr="0" upright="1"/>
                    </wps:wsp>
                  </wpg:wgp>
                </a:graphicData>
              </a:graphic>
              <wp14:sizeRelH relativeFrom="page">
                <wp14:pctWidth>0</wp14:pctWidth>
              </wp14:sizeRelH>
              <wp14:sizeRelV relativeFrom="page">
                <wp14:pctHeight>0</wp14:pctHeight>
              </wp14:sizeRelV>
            </wp:anchor>
          </w:drawing>
        </mc:Choice>
        <mc:Fallback>
          <w:pict>
            <v:group id="Group 41" style="width:346.25pt;height:0.1pt;margin-top:149.85pt;margin-left:145.7pt;mso-position-horizontal-relative:page;mso-position-vertical-relative:page;position:absolute;z-index:-251656192" coordsize="6926,2" coordorigin="2915,2998" o:spid="_x0000_s2050">
              <v:shape id="Freeform 42" style="width:6926;height:2;left:2915;mso-wrap-style:square;position:absolute;top:2998;visibility:visible;v-text-anchor:top" coordsize="6926,2" o:spid="_x0000_s2051" filled="f" strokecolor="#231f20" strokeweight="0.25pt" path="m,l6926,e">
                <v:path arrowok="t" o:connecttype="custom" o:connectlocs="0,0;6926,0" o:connectangles="0,0"/>
              </v:shape>
            </v:group>
          </w:pict>
        </mc:Fallback>
      </mc:AlternateContent>
    </w:r>
  </w:p>
  <w:p w:rsidR="00B82CCF" w14:paraId="757E4FF8"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15:restartNumberingAfterBreak="1">
    <w:nsid w:val="FFFFFF1D"/>
    <w:multiLevelType w:val="multilevel"/>
    <w:tmpl w:val="E8A2284C"/>
    <w:lvl w:ilvl="0">
      <w:start w:val="1"/>
      <w:numFmt w:val="bullet"/>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1">
    <w:nsid w:val="FFFFFF7C"/>
    <w:multiLevelType w:val="singleLevel"/>
    <w:tmpl w:val="32567EA6"/>
    <w:lvl w:ilvl="0">
      <w:start w:val="1"/>
      <w:numFmt w:val="decimal"/>
      <w:lvlText w:val="%1."/>
      <w:lvlJc w:val="left"/>
      <w:pPr>
        <w:tabs>
          <w:tab w:val="num" w:pos="1492"/>
        </w:tabs>
        <w:ind w:left="1492" w:hanging="360"/>
      </w:pPr>
    </w:lvl>
  </w:abstractNum>
  <w:abstractNum w:abstractNumId="2" w15:restartNumberingAfterBreak="1">
    <w:nsid w:val="FFFFFF7D"/>
    <w:multiLevelType w:val="singleLevel"/>
    <w:tmpl w:val="3D8C87E8"/>
    <w:lvl w:ilvl="0">
      <w:start w:val="1"/>
      <w:numFmt w:val="decimal"/>
      <w:lvlText w:val="%1."/>
      <w:lvlJc w:val="left"/>
      <w:pPr>
        <w:tabs>
          <w:tab w:val="num" w:pos="1209"/>
        </w:tabs>
        <w:ind w:left="1209" w:hanging="360"/>
      </w:pPr>
    </w:lvl>
  </w:abstractNum>
  <w:abstractNum w:abstractNumId="3" w15:restartNumberingAfterBreak="1">
    <w:nsid w:val="FFFFFF7E"/>
    <w:multiLevelType w:val="singleLevel"/>
    <w:tmpl w:val="802234AE"/>
    <w:lvl w:ilvl="0">
      <w:start w:val="1"/>
      <w:numFmt w:val="decimal"/>
      <w:lvlText w:val="%1."/>
      <w:lvlJc w:val="left"/>
      <w:pPr>
        <w:tabs>
          <w:tab w:val="num" w:pos="926"/>
        </w:tabs>
        <w:ind w:left="926" w:hanging="360"/>
      </w:pPr>
    </w:lvl>
  </w:abstractNum>
  <w:abstractNum w:abstractNumId="4" w15:restartNumberingAfterBreak="1">
    <w:nsid w:val="FFFFFF7F"/>
    <w:multiLevelType w:val="singleLevel"/>
    <w:tmpl w:val="890AD62A"/>
    <w:lvl w:ilvl="0">
      <w:start w:val="1"/>
      <w:numFmt w:val="decimal"/>
      <w:lvlText w:val="%1."/>
      <w:lvlJc w:val="left"/>
      <w:pPr>
        <w:tabs>
          <w:tab w:val="num" w:pos="643"/>
        </w:tabs>
        <w:ind w:left="643" w:hanging="360"/>
      </w:pPr>
    </w:lvl>
  </w:abstractNum>
  <w:abstractNum w:abstractNumId="5" w15:restartNumberingAfterBreak="1">
    <w:nsid w:val="FFFFFF80"/>
    <w:multiLevelType w:val="singleLevel"/>
    <w:tmpl w:val="8CFE72CA"/>
    <w:lvl w:ilvl="0">
      <w:start w:val="1"/>
      <w:numFmt w:val="bullet"/>
      <w:lvlText w:val=""/>
      <w:lvlJc w:val="left"/>
      <w:pPr>
        <w:tabs>
          <w:tab w:val="num" w:pos="1492"/>
        </w:tabs>
        <w:ind w:left="1492" w:hanging="360"/>
      </w:pPr>
      <w:rPr>
        <w:rFonts w:ascii="Symbol" w:hAnsi="Symbol" w:hint="default"/>
      </w:rPr>
    </w:lvl>
  </w:abstractNum>
  <w:abstractNum w:abstractNumId="6" w15:restartNumberingAfterBreak="1">
    <w:nsid w:val="FFFFFF81"/>
    <w:multiLevelType w:val="singleLevel"/>
    <w:tmpl w:val="06C4ED1A"/>
    <w:lvl w:ilvl="0">
      <w:start w:val="1"/>
      <w:numFmt w:val="bullet"/>
      <w:lvlText w:val=""/>
      <w:lvlJc w:val="left"/>
      <w:pPr>
        <w:tabs>
          <w:tab w:val="num" w:pos="1209"/>
        </w:tabs>
        <w:ind w:left="1209" w:hanging="360"/>
      </w:pPr>
      <w:rPr>
        <w:rFonts w:ascii="Symbol" w:hAnsi="Symbol" w:hint="default"/>
      </w:rPr>
    </w:lvl>
  </w:abstractNum>
  <w:abstractNum w:abstractNumId="7" w15:restartNumberingAfterBreak="1">
    <w:nsid w:val="FFFFFF82"/>
    <w:multiLevelType w:val="singleLevel"/>
    <w:tmpl w:val="381ABED2"/>
    <w:lvl w:ilvl="0">
      <w:start w:val="1"/>
      <w:numFmt w:val="bullet"/>
      <w:lvlText w:val=""/>
      <w:lvlJc w:val="left"/>
      <w:pPr>
        <w:tabs>
          <w:tab w:val="num" w:pos="926"/>
        </w:tabs>
        <w:ind w:left="926" w:hanging="360"/>
      </w:pPr>
      <w:rPr>
        <w:rFonts w:ascii="Symbol" w:hAnsi="Symbol" w:hint="default"/>
      </w:rPr>
    </w:lvl>
  </w:abstractNum>
  <w:abstractNum w:abstractNumId="8" w15:restartNumberingAfterBreak="1">
    <w:nsid w:val="FFFFFF83"/>
    <w:multiLevelType w:val="singleLevel"/>
    <w:tmpl w:val="5D60A58A"/>
    <w:lvl w:ilvl="0">
      <w:start w:val="1"/>
      <w:numFmt w:val="bullet"/>
      <w:lvlText w:val=""/>
      <w:lvlJc w:val="left"/>
      <w:pPr>
        <w:tabs>
          <w:tab w:val="num" w:pos="643"/>
        </w:tabs>
        <w:ind w:left="643" w:hanging="360"/>
      </w:pPr>
      <w:rPr>
        <w:rFonts w:ascii="Symbol" w:hAnsi="Symbol" w:hint="default"/>
      </w:rPr>
    </w:lvl>
  </w:abstractNum>
  <w:abstractNum w:abstractNumId="9" w15:restartNumberingAfterBreak="1">
    <w:nsid w:val="FFFFFF88"/>
    <w:multiLevelType w:val="singleLevel"/>
    <w:tmpl w:val="2D543EB2"/>
    <w:lvl w:ilvl="0">
      <w:start w:val="1"/>
      <w:numFmt w:val="decimal"/>
      <w:lvlText w:val="%1."/>
      <w:lvlJc w:val="left"/>
      <w:pPr>
        <w:tabs>
          <w:tab w:val="num" w:pos="360"/>
        </w:tabs>
        <w:ind w:left="360" w:hanging="360"/>
      </w:pPr>
    </w:lvl>
  </w:abstractNum>
  <w:abstractNum w:abstractNumId="10" w15:restartNumberingAfterBreak="1">
    <w:nsid w:val="FFFFFF89"/>
    <w:multiLevelType w:val="singleLevel"/>
    <w:tmpl w:val="D2CEA0AC"/>
    <w:lvl w:ilvl="0">
      <w:start w:val="1"/>
      <w:numFmt w:val="bullet"/>
      <w:lvlText w:val=""/>
      <w:lvlJc w:val="left"/>
      <w:pPr>
        <w:tabs>
          <w:tab w:val="num" w:pos="360"/>
        </w:tabs>
        <w:ind w:left="360" w:hanging="360"/>
      </w:pPr>
      <w:rPr>
        <w:rFonts w:ascii="Symbol" w:hAnsi="Symbol" w:hint="default"/>
      </w:rPr>
    </w:lvl>
  </w:abstractNum>
  <w:abstractNum w:abstractNumId="11" w15:restartNumberingAfterBreak="1">
    <w:nsid w:val="09FB020B"/>
    <w:multiLevelType w:val="hybridMultilevel"/>
    <w:tmpl w:val="C406C830"/>
    <w:lvl w:ilvl="0">
      <w:start w:val="1"/>
      <w:numFmt w:val="decimal"/>
      <w:lvlText w:val="%1."/>
      <w:lvlJc w:val="left"/>
      <w:pPr>
        <w:ind w:left="927" w:hanging="360"/>
      </w:pPr>
      <w:rPr>
        <w:rFonts w:hint="default"/>
      </w:rPr>
    </w:lvl>
    <w:lvl w:ilvl="1">
      <w:start w:val="1"/>
      <w:numFmt w:val="lowerLetter"/>
      <w:lvlText w:val="%2."/>
      <w:lvlJc w:val="left"/>
      <w:pPr>
        <w:ind w:left="1647" w:hanging="360"/>
      </w:pPr>
    </w:lvl>
    <w:lvl w:ilvl="2" w:tentative="1">
      <w:start w:val="1"/>
      <w:numFmt w:val="lowerRoman"/>
      <w:lvlText w:val="%3."/>
      <w:lvlJc w:val="right"/>
      <w:pPr>
        <w:ind w:left="2367" w:hanging="180"/>
      </w:pPr>
    </w:lvl>
    <w:lvl w:ilvl="3" w:tentative="1">
      <w:start w:val="1"/>
      <w:numFmt w:val="decimal"/>
      <w:lvlText w:val="%4."/>
      <w:lvlJc w:val="left"/>
      <w:pPr>
        <w:ind w:left="3087" w:hanging="360"/>
      </w:pPr>
    </w:lvl>
    <w:lvl w:ilvl="4" w:tentative="1">
      <w:start w:val="1"/>
      <w:numFmt w:val="lowerLetter"/>
      <w:lvlText w:val="%5."/>
      <w:lvlJc w:val="left"/>
      <w:pPr>
        <w:ind w:left="3807" w:hanging="360"/>
      </w:pPr>
    </w:lvl>
    <w:lvl w:ilvl="5" w:tentative="1">
      <w:start w:val="1"/>
      <w:numFmt w:val="lowerRoman"/>
      <w:lvlText w:val="%6."/>
      <w:lvlJc w:val="right"/>
      <w:pPr>
        <w:ind w:left="4527" w:hanging="180"/>
      </w:pPr>
    </w:lvl>
    <w:lvl w:ilvl="6" w:tentative="1">
      <w:start w:val="1"/>
      <w:numFmt w:val="decimal"/>
      <w:lvlText w:val="%7."/>
      <w:lvlJc w:val="left"/>
      <w:pPr>
        <w:ind w:left="5247" w:hanging="360"/>
      </w:pPr>
    </w:lvl>
    <w:lvl w:ilvl="7" w:tentative="1">
      <w:start w:val="1"/>
      <w:numFmt w:val="lowerLetter"/>
      <w:lvlText w:val="%8."/>
      <w:lvlJc w:val="left"/>
      <w:pPr>
        <w:ind w:left="5967" w:hanging="360"/>
      </w:pPr>
    </w:lvl>
    <w:lvl w:ilvl="8" w:tentative="1">
      <w:start w:val="1"/>
      <w:numFmt w:val="lowerRoman"/>
      <w:lvlText w:val="%9."/>
      <w:lvlJc w:val="right"/>
      <w:pPr>
        <w:ind w:left="6687" w:hanging="180"/>
      </w:pPr>
    </w:lvl>
  </w:abstractNum>
  <w:abstractNum w:abstractNumId="12" w15:restartNumberingAfterBreak="1">
    <w:nsid w:val="0FD75ECE"/>
    <w:multiLevelType w:val="hybridMultilevel"/>
    <w:tmpl w:val="21A4D9A6"/>
    <w:lvl w:ilvl="0">
      <w:start w:val="1"/>
      <w:numFmt w:val="decimal"/>
      <w:lvlText w:val="%1)"/>
      <w:lvlJc w:val="left"/>
      <w:pPr>
        <w:ind w:left="720" w:hanging="360"/>
      </w:pPr>
      <w:rPr>
        <w:rFonts w:ascii="Times New Roman" w:eastAsia="Calibri" w:hAnsi="Times New Roman" w:cs="Times New Roman"/>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3" w15:restartNumberingAfterBreak="1">
    <w:nsid w:val="166D0844"/>
    <w:multiLevelType w:val="multilevel"/>
    <w:tmpl w:val="0426001F"/>
    <w:lvl w:ilvl="0">
      <w:start w:val="1"/>
      <w:numFmt w:val="decimal"/>
      <w:lvlText w:val="%1."/>
      <w:lvlJc w:val="left"/>
      <w:pPr>
        <w:ind w:left="1494" w:hanging="360"/>
      </w:pPr>
      <w:rPr>
        <w:i w:val="0"/>
        <w:iCs w:val="0"/>
      </w:rPr>
    </w:lvl>
    <w:lvl w:ilvl="1">
      <w:start w:val="1"/>
      <w:numFmt w:val="decimal"/>
      <w:lvlText w:val="%1.%2."/>
      <w:lvlJc w:val="left"/>
      <w:pPr>
        <w:ind w:left="1567" w:hanging="432"/>
      </w:pPr>
    </w:lvl>
    <w:lvl w:ilvl="2">
      <w:start w:val="1"/>
      <w:numFmt w:val="decimal"/>
      <w:lvlText w:val="%1.%2.%3."/>
      <w:lvlJc w:val="left"/>
      <w:pPr>
        <w:ind w:left="2216" w:hanging="504"/>
      </w:pPr>
    </w:lvl>
    <w:lvl w:ilvl="3">
      <w:start w:val="1"/>
      <w:numFmt w:val="decimal"/>
      <w:lvlText w:val="%1.%2.%3.%4."/>
      <w:lvlJc w:val="left"/>
      <w:pPr>
        <w:ind w:left="2720" w:hanging="648"/>
      </w:pPr>
    </w:lvl>
    <w:lvl w:ilvl="4">
      <w:start w:val="1"/>
      <w:numFmt w:val="decimal"/>
      <w:lvlText w:val="%1.%2.%3.%4.%5."/>
      <w:lvlJc w:val="left"/>
      <w:pPr>
        <w:ind w:left="3224" w:hanging="792"/>
      </w:pPr>
    </w:lvl>
    <w:lvl w:ilvl="5">
      <w:start w:val="1"/>
      <w:numFmt w:val="decimal"/>
      <w:lvlText w:val="%1.%2.%3.%4.%5.%6."/>
      <w:lvlJc w:val="left"/>
      <w:pPr>
        <w:ind w:left="3728" w:hanging="936"/>
      </w:pPr>
    </w:lvl>
    <w:lvl w:ilvl="6">
      <w:start w:val="1"/>
      <w:numFmt w:val="decimal"/>
      <w:lvlText w:val="%1.%2.%3.%4.%5.%6.%7."/>
      <w:lvlJc w:val="left"/>
      <w:pPr>
        <w:ind w:left="4232" w:hanging="1080"/>
      </w:pPr>
    </w:lvl>
    <w:lvl w:ilvl="7">
      <w:start w:val="1"/>
      <w:numFmt w:val="decimal"/>
      <w:lvlText w:val="%1.%2.%3.%4.%5.%6.%7.%8."/>
      <w:lvlJc w:val="left"/>
      <w:pPr>
        <w:ind w:left="4736" w:hanging="1224"/>
      </w:pPr>
    </w:lvl>
    <w:lvl w:ilvl="8">
      <w:start w:val="1"/>
      <w:numFmt w:val="decimal"/>
      <w:lvlText w:val="%1.%2.%3.%4.%5.%6.%7.%8.%9."/>
      <w:lvlJc w:val="left"/>
      <w:pPr>
        <w:ind w:left="5312" w:hanging="1440"/>
      </w:pPr>
    </w:lvl>
  </w:abstractNum>
  <w:abstractNum w:abstractNumId="14" w15:restartNumberingAfterBreak="1">
    <w:nsid w:val="1CF222D5"/>
    <w:multiLevelType w:val="hybridMultilevel"/>
    <w:tmpl w:val="9408A06E"/>
    <w:lvl w:ilvl="0">
      <w:start w:val="1"/>
      <w:numFmt w:val="decimal"/>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num w:numId="1">
    <w:abstractNumId w:val="10"/>
  </w:num>
  <w:num w:numId="2">
    <w:abstractNumId w:val="8"/>
  </w:num>
  <w:num w:numId="3">
    <w:abstractNumId w:val="7"/>
  </w:num>
  <w:num w:numId="4">
    <w:abstractNumId w:val="6"/>
  </w:num>
  <w:num w:numId="5">
    <w:abstractNumId w:val="5"/>
  </w:num>
  <w:num w:numId="6">
    <w:abstractNumId w:val="9"/>
  </w:num>
  <w:num w:numId="7">
    <w:abstractNumId w:val="4"/>
  </w:num>
  <w:num w:numId="8">
    <w:abstractNumId w:val="3"/>
  </w:num>
  <w:num w:numId="9">
    <w:abstractNumId w:val="2"/>
  </w:num>
  <w:num w:numId="10">
    <w:abstractNumId w:val="1"/>
  </w:num>
  <w:num w:numId="11">
    <w:abstractNumId w:val="0"/>
  </w:num>
  <w:num w:numId="12">
    <w:abstractNumId w:val="12"/>
  </w:num>
  <w:num w:numId="13">
    <w:abstractNumId w:val="11"/>
  </w:num>
  <w:num w:numId="14">
    <w:abstractNumId w:val="13"/>
  </w:num>
  <w:num w:numId="1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hideSpellingErrors/>
  <w:hideGrammaticalErrors/>
  <w:zoom w:percent="100"/>
  <w:proofState w:grammar="clean"/>
  <w:defaultTabStop w:val="720"/>
  <w:drawingGridHorizontalSpacing w:val="110"/>
  <w:displayHorizontalDrawingGridEvery w:val="2"/>
  <w:characterSpacingControl w:val="doNotCompress"/>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950F2"/>
    <w:rsid w:val="00022519"/>
    <w:rsid w:val="00023118"/>
    <w:rsid w:val="00033FB2"/>
    <w:rsid w:val="000A0A67"/>
    <w:rsid w:val="0017116F"/>
    <w:rsid w:val="00173D2E"/>
    <w:rsid w:val="001E7097"/>
    <w:rsid w:val="00222A7A"/>
    <w:rsid w:val="0024412F"/>
    <w:rsid w:val="00247F18"/>
    <w:rsid w:val="00276826"/>
    <w:rsid w:val="00293C3F"/>
    <w:rsid w:val="002A7223"/>
    <w:rsid w:val="002E1474"/>
    <w:rsid w:val="002F1004"/>
    <w:rsid w:val="002F4027"/>
    <w:rsid w:val="00304E27"/>
    <w:rsid w:val="003467EE"/>
    <w:rsid w:val="003507BC"/>
    <w:rsid w:val="00385477"/>
    <w:rsid w:val="003F0FFA"/>
    <w:rsid w:val="003F2E73"/>
    <w:rsid w:val="003F5EF4"/>
    <w:rsid w:val="003F7EEF"/>
    <w:rsid w:val="00430562"/>
    <w:rsid w:val="00465175"/>
    <w:rsid w:val="004868F1"/>
    <w:rsid w:val="004A1F88"/>
    <w:rsid w:val="004C5EC4"/>
    <w:rsid w:val="004D2EBB"/>
    <w:rsid w:val="005135C3"/>
    <w:rsid w:val="00575B15"/>
    <w:rsid w:val="0058119C"/>
    <w:rsid w:val="005D032A"/>
    <w:rsid w:val="005D2CFC"/>
    <w:rsid w:val="0060698B"/>
    <w:rsid w:val="006446DA"/>
    <w:rsid w:val="006D4845"/>
    <w:rsid w:val="006E1219"/>
    <w:rsid w:val="0070466A"/>
    <w:rsid w:val="00705E88"/>
    <w:rsid w:val="00722171"/>
    <w:rsid w:val="00735130"/>
    <w:rsid w:val="00790653"/>
    <w:rsid w:val="007B2CF7"/>
    <w:rsid w:val="00815277"/>
    <w:rsid w:val="0082050D"/>
    <w:rsid w:val="0083476D"/>
    <w:rsid w:val="008411CF"/>
    <w:rsid w:val="008E2ADA"/>
    <w:rsid w:val="00954D5A"/>
    <w:rsid w:val="009719F6"/>
    <w:rsid w:val="00990362"/>
    <w:rsid w:val="009963DF"/>
    <w:rsid w:val="009B450B"/>
    <w:rsid w:val="00AA3199"/>
    <w:rsid w:val="00B0461A"/>
    <w:rsid w:val="00B26E25"/>
    <w:rsid w:val="00B326C7"/>
    <w:rsid w:val="00B5195A"/>
    <w:rsid w:val="00B82CCF"/>
    <w:rsid w:val="00BB438A"/>
    <w:rsid w:val="00BF74BE"/>
    <w:rsid w:val="00C06A07"/>
    <w:rsid w:val="00C2375C"/>
    <w:rsid w:val="00C27521"/>
    <w:rsid w:val="00C33AFE"/>
    <w:rsid w:val="00C67BAD"/>
    <w:rsid w:val="00CC3A80"/>
    <w:rsid w:val="00D9046F"/>
    <w:rsid w:val="00D90811"/>
    <w:rsid w:val="00D92A72"/>
    <w:rsid w:val="00DA3D18"/>
    <w:rsid w:val="00DA593C"/>
    <w:rsid w:val="00DA7526"/>
    <w:rsid w:val="00E80A25"/>
    <w:rsid w:val="00E928E8"/>
    <w:rsid w:val="00EC02F9"/>
    <w:rsid w:val="00ED6121"/>
    <w:rsid w:val="00EE1D26"/>
    <w:rsid w:val="00EE7FE4"/>
    <w:rsid w:val="00F4589E"/>
    <w:rsid w:val="00F5578B"/>
    <w:rsid w:val="00F7215C"/>
    <w:rsid w:val="00F950F2"/>
    <w:rsid w:val="00FE78FF"/>
  </w:rsids>
  <m:mathPr>
    <m:mathFont m:val="Cambria Math"/>
    <m:dispDef m:val="0"/>
    <m:wrapRight/>
    <m:naryLim m:val="subSup"/>
  </m:mathPr>
  <w:themeFontLang w:val="lv-LV"/>
  <w:clrSchemeMapping w:bg1="light1" w:t1="dark1" w:bg2="light2" w:t2="dark2" w:accent1="accent1" w:accent2="accent2" w:accent3="accent3" w:accent4="accent4" w:accent5="accent5" w:accent6="accent6" w:hyperlink="hyperlink" w:followedHyperlink="followedHyperlink"/>
  <w14:docId w14:val="7BD0DAE2"/>
  <w15:docId w15:val="{12C7C297-4C80-4B21-8BDA-833A193E4B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lv-LV" w:eastAsia="lv-LV"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3102B"/>
    <w:pPr>
      <w:widowControl w:val="0"/>
      <w:spacing w:after="200" w:line="276" w:lineRule="auto"/>
    </w:pPr>
    <w:rPr>
      <w:sz w:val="22"/>
      <w:szCs w:val="22"/>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15277"/>
    <w:pPr>
      <w:tabs>
        <w:tab w:val="center" w:pos="4320"/>
        <w:tab w:val="right" w:pos="8640"/>
      </w:tabs>
      <w:spacing w:after="0" w:line="240" w:lineRule="auto"/>
    </w:pPr>
  </w:style>
  <w:style w:type="character" w:customStyle="1" w:styleId="HeaderChar">
    <w:name w:val="Header Char"/>
    <w:basedOn w:val="DefaultParagraphFont"/>
    <w:link w:val="Header"/>
    <w:uiPriority w:val="99"/>
    <w:rsid w:val="00815277"/>
  </w:style>
  <w:style w:type="paragraph" w:styleId="Footer">
    <w:name w:val="footer"/>
    <w:basedOn w:val="Normal"/>
    <w:link w:val="FooterChar"/>
    <w:uiPriority w:val="99"/>
    <w:unhideWhenUsed/>
    <w:rsid w:val="00815277"/>
    <w:pPr>
      <w:tabs>
        <w:tab w:val="center" w:pos="4320"/>
        <w:tab w:val="right" w:pos="8640"/>
      </w:tabs>
      <w:spacing w:after="0" w:line="240" w:lineRule="auto"/>
    </w:pPr>
  </w:style>
  <w:style w:type="character" w:customStyle="1" w:styleId="FooterChar">
    <w:name w:val="Footer Char"/>
    <w:basedOn w:val="DefaultParagraphFont"/>
    <w:link w:val="Footer"/>
    <w:uiPriority w:val="99"/>
    <w:rsid w:val="00815277"/>
  </w:style>
  <w:style w:type="character" w:customStyle="1" w:styleId="body1">
    <w:name w:val="body1"/>
    <w:rsid w:val="00D21FA6"/>
    <w:rPr>
      <w:rFonts w:ascii="Verdana" w:hAnsi="Verdana" w:hint="default"/>
      <w:color w:val="000000"/>
      <w:sz w:val="14"/>
      <w:szCs w:val="14"/>
    </w:rPr>
  </w:style>
  <w:style w:type="character" w:styleId="Hyperlink">
    <w:name w:val="Hyperlink"/>
    <w:uiPriority w:val="99"/>
    <w:unhideWhenUsed/>
    <w:rsid w:val="00D21FA6"/>
    <w:rPr>
      <w:color w:val="0000FF"/>
      <w:u w:val="single"/>
    </w:rPr>
  </w:style>
  <w:style w:type="paragraph" w:styleId="PlainText">
    <w:name w:val="Plain Text"/>
    <w:basedOn w:val="Normal"/>
    <w:link w:val="PlainTextChar"/>
    <w:uiPriority w:val="99"/>
    <w:semiHidden/>
    <w:unhideWhenUsed/>
    <w:rsid w:val="00D21FA6"/>
    <w:pPr>
      <w:widowControl/>
      <w:spacing w:after="0" w:line="240" w:lineRule="auto"/>
    </w:pPr>
    <w:rPr>
      <w:szCs w:val="21"/>
    </w:rPr>
  </w:style>
  <w:style w:type="character" w:customStyle="1" w:styleId="PlainTextChar">
    <w:name w:val="Plain Text Char"/>
    <w:link w:val="PlainText"/>
    <w:uiPriority w:val="99"/>
    <w:semiHidden/>
    <w:rsid w:val="00D21FA6"/>
    <w:rPr>
      <w:rFonts w:ascii="Calibri" w:eastAsia="Calibri" w:hAnsi="Calibri" w:cs="Times New Roman"/>
      <w:szCs w:val="21"/>
      <w:lang w:val="lv-LV"/>
    </w:rPr>
  </w:style>
  <w:style w:type="paragraph" w:styleId="BalloonText">
    <w:name w:val="Balloon Text"/>
    <w:basedOn w:val="Normal"/>
    <w:link w:val="BalloonTextChar"/>
    <w:uiPriority w:val="99"/>
    <w:semiHidden/>
    <w:unhideWhenUsed/>
    <w:rsid w:val="00030349"/>
    <w:pPr>
      <w:spacing w:after="0" w:line="240" w:lineRule="auto"/>
    </w:pPr>
    <w:rPr>
      <w:rFonts w:ascii="Tahoma" w:hAnsi="Tahoma" w:cs="Tahoma"/>
      <w:sz w:val="16"/>
      <w:szCs w:val="16"/>
    </w:rPr>
  </w:style>
  <w:style w:type="character" w:customStyle="1" w:styleId="BalloonTextChar">
    <w:name w:val="Balloon Text Char"/>
    <w:link w:val="BalloonText"/>
    <w:uiPriority w:val="99"/>
    <w:semiHidden/>
    <w:rsid w:val="00030349"/>
    <w:rPr>
      <w:rFonts w:ascii="Tahoma" w:hAnsi="Tahoma" w:cs="Tahoma"/>
      <w:sz w:val="16"/>
      <w:szCs w:val="16"/>
    </w:rPr>
  </w:style>
  <w:style w:type="paragraph" w:styleId="BodyTextIndent">
    <w:name w:val="Body Text Indent"/>
    <w:basedOn w:val="Normal"/>
    <w:link w:val="BodyTextIndentChar"/>
    <w:uiPriority w:val="99"/>
    <w:unhideWhenUsed/>
    <w:rsid w:val="00E80A25"/>
    <w:pPr>
      <w:widowControl/>
      <w:spacing w:before="120" w:after="120" w:line="240" w:lineRule="auto"/>
      <w:ind w:left="283"/>
    </w:pPr>
    <w:rPr>
      <w:rFonts w:ascii="Times New Roman" w:eastAsia="Times New Roman" w:hAnsi="Times New Roman"/>
      <w:sz w:val="20"/>
      <w:szCs w:val="20"/>
    </w:rPr>
  </w:style>
  <w:style w:type="character" w:customStyle="1" w:styleId="BodyTextIndentChar">
    <w:name w:val="Body Text Indent Char"/>
    <w:basedOn w:val="DefaultParagraphFont"/>
    <w:link w:val="BodyTextIndent"/>
    <w:uiPriority w:val="99"/>
    <w:rsid w:val="00E80A25"/>
    <w:rPr>
      <w:rFonts w:ascii="Times New Roman" w:eastAsia="Times New Roman" w:hAnsi="Times New Roman"/>
      <w:lang w:eastAsia="en-US"/>
    </w:rPr>
  </w:style>
  <w:style w:type="paragraph" w:styleId="ListParagraph">
    <w:name w:val="List Paragraph"/>
    <w:basedOn w:val="Normal"/>
    <w:uiPriority w:val="34"/>
    <w:qFormat/>
    <w:rsid w:val="0083476D"/>
    <w:pPr>
      <w:widowControl/>
      <w:spacing w:after="160" w:line="259" w:lineRule="auto"/>
      <w:ind w:left="720"/>
      <w:contextualSpacing/>
    </w:pPr>
  </w:style>
  <w:style w:type="paragraph" w:customStyle="1" w:styleId="tv213">
    <w:name w:val="tv213"/>
    <w:basedOn w:val="Normal"/>
    <w:rsid w:val="0083476D"/>
    <w:pPr>
      <w:widowControl/>
      <w:spacing w:before="100" w:beforeAutospacing="1" w:after="100" w:afterAutospacing="1" w:line="240" w:lineRule="auto"/>
    </w:pPr>
    <w:rPr>
      <w:rFonts w:ascii="Times New Roman" w:eastAsia="Times New Roman" w:hAnsi="Times New Roman"/>
      <w:sz w:val="24"/>
      <w:szCs w:val="24"/>
      <w:lang w:eastAsia="lv-LV"/>
    </w:rPr>
  </w:style>
  <w:style w:type="paragraph" w:customStyle="1" w:styleId="Standard">
    <w:name w:val="Standard"/>
    <w:rsid w:val="003467EE"/>
    <w:pPr>
      <w:widowControl w:val="0"/>
      <w:suppressAutoHyphens/>
      <w:autoSpaceDN w:val="0"/>
      <w:spacing w:after="200" w:line="276" w:lineRule="auto"/>
      <w:textAlignment w:val="baseline"/>
    </w:pPr>
    <w:rPr>
      <w:kern w:val="3"/>
      <w:sz w:val="22"/>
      <w:szCs w:val="22"/>
      <w:lang w:eastAsia="en-US"/>
    </w:rPr>
  </w:style>
  <w:style w:type="character" w:customStyle="1" w:styleId="UnresolvedMention">
    <w:name w:val="Unresolved Mention"/>
    <w:basedOn w:val="DefaultParagraphFont"/>
    <w:uiPriority w:val="99"/>
    <w:semiHidden/>
    <w:unhideWhenUsed/>
    <w:rsid w:val="0027682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relyOnVML/>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numbering" Target="numbering.xml" /><Relationship Id="rId11"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yperlink" Target="mailto:veronika.jurca@varam.gov.lv" TargetMode="External" /><Relationship Id="rId6" Type="http://schemas.openxmlformats.org/officeDocument/2006/relationships/hyperlink" Target="mailto:matiss.kekers@varam.gov.lv" TargetMode="External" /><Relationship Id="rId7" Type="http://schemas.openxmlformats.org/officeDocument/2006/relationships/header" Target="header1.xml" /><Relationship Id="rId8" Type="http://schemas.openxmlformats.org/officeDocument/2006/relationships/header" Target="header2.xml" /><Relationship Id="rId9" Type="http://schemas.openxmlformats.org/officeDocument/2006/relationships/theme" Target="theme/theme1.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9F8A78E-3F31-4241-997C-908E5F302DC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73</TotalTime>
  <Pages>2</Pages>
  <Words>2131</Words>
  <Characters>1215</Characters>
  <Application>Microsoft Office Word</Application>
  <DocSecurity>0</DocSecurity>
  <Lines>10</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Tatjana Rainiceca</dc:creator>
  <cp:lastModifiedBy>Jevgēnija Butņicka</cp:lastModifiedBy>
  <cp:revision>11</cp:revision>
  <dcterms:created xsi:type="dcterms:W3CDTF">2021-04-29T10:20:00Z</dcterms:created>
  <dcterms:modified xsi:type="dcterms:W3CDTF">2021-04-30T05:17:00Z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2014-11-05T00:00:00Z</vt:filetime>
  </property>
  <property fmtid="{D5CDD505-2E9C-101B-9397-08002B2CF9AE}" pid="3" name="LastSaved">
    <vt:filetime>2014-11-05T00:00:00Z</vt:filetime>
  </property>
</Properties>
</file>