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pants. izslēgt 20. punktu;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rosina saglabāt publiski pieejamu informāciju par uzņēmumu apgrozījumu un aprēķinātajiem nodokļiem, jo šie dati sniedz būtisku informāciju par uzņēmumu un ļauj pilnvērtīgāk novērtēt tā saimniecisko darbību.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Signija Zandere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14.08.2026.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14.08.2026.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