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24-TA-1391: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6. decembra noteikumos Nr. 934 "Noteikumi par valsts nekustamā īpašuma pārvaldīšanas principiem un kārtību, kā arī kārtību, kādā apkopojama informācija par valsts nekustamo īpašumu pārvaldīšanu un valsts iestāžu lietotajiem nekustamajiem īpašumiem"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uztur iepriekš izteikto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vadlīnijās “Vadlīnijās tiesību akta sākotnējās ietekmes novērtēšanai un novērtējuma ziņojuma sagatavošanai vienotajā TAP portālā” noteikto, ja tiesību akta projekts paredz grozījumus jau esošajā tiesību aktā un šie grozījumi skar tikai daļu no tām informācijas sniegšanas prasībām vai atbilstības izmaksām, ko nosaka spēkā esošais regulējums, tad ar aprēķinu palīdzību jānoskaidro administratīvo izmaksu izmaiņas – starpība starp esošā un plānotā regulējuma administratīvajām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2021. gada 7. septembra noteikumu Nr. 617 “Tiesību akta projekta sākotnējās ietekmes izvērtēšanas kārtība” (turpmāk - noteikumi Nr. 617) 16. punkts paredz administratīvo izmaksu mērķa grupām, tai skaitā fiziskām un juridiskām personām, valsts un pašvaldību institūcijām, aprēķinu, </w:t>
            </w:r>
            <w:r w:rsidR="00000000" w:rsidRPr="00000000" w:rsidDel="00000000">
              <w:rPr>
                <w:b w:val="1"/>
                <w:rtl w:val="0"/>
              </w:rPr>
              <w:t xml:space="preserve">sākot no viena 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to, ka tiesību aktam Ministru kabineta 2011. gada 6. decembra noteikumi Nr.934 “Noteikumi par valsts nekustamā īpašuma pārvaldīšanas principiem un kārtību” iepriekš nav veikts administratīvo izmaksu izvērtējums, lūdzu veikt noteikumu projektam administratīvo izmaksu aprēķinu, atbilstoši anotācijas 7.2. apakšpunktā iekļautajam aprakstam par administratīvā sloga izmaiņām un aizpildīt administratīvo izmaksu monetārā novērtējuma sadaļu.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Metodika administratīvo izmaksu un atbilstības izmaksu monetārā novērtējuma veikšanā pieejama Vadlīnijās tiesību akta sākotnējās ietekmes novērtēšanai un novērtējuma ziņojuma sagatavošanai vienotajā TAP portālā (pieejamas Ministru kabineta tīmkeļvietnē -https://www.mk.gov.lv/lv/media/16905/download?attachment).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24-TA-1391</w:t>
    </w:r>
    <w:r>
      <w:br/>
    </w:r>
    <w:r w:rsidR="00000000" w:rsidRPr="00000000" w:rsidDel="00000000">
      <w:rPr>
        <w:rtl w:val="0"/>
      </w:rPr>
      <w:t xml:space="preserve">Izdrukāts 14.11.2024. 17.05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24-TA-1391</w:t>
    </w:r>
    <w:r>
      <w:br/>
    </w:r>
    <w:r w:rsidR="00000000" w:rsidRPr="00000000" w:rsidDel="00000000">
      <w:rPr>
        <w:rtl w:val="0"/>
      </w:rPr>
      <w:t xml:space="preserve">Izdrukāts 14.11.2024. 17.05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Atzinumi_24-TA-1391.docx</dc:title>
</cp:coreProperties>
</file>

<file path=docProps/custom.xml><?xml version="1.0" encoding="utf-8"?>
<Properties xmlns="http://schemas.openxmlformats.org/officeDocument/2006/custom-properties" xmlns:vt="http://schemas.openxmlformats.org/officeDocument/2006/docPropsVTypes"/>
</file>