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"Pašreizējā situācija, problēmas un risinājumi" norādot, ka Noteikumu projektā precizētie izmaksu attiecināmības nosacījumi ir attiecināmi retrospektīvi.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Zīlītis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paredzētos grozījumus, tostarp saistībā ar sadarbības tīklam attiecināmajām izmaksām, lūdzam papildināt anotāciju ar informāciju, vai būs nepieciešams veikt grozījumus Centrālās finanšu un līgumu aģentūras un sadarbības tīkla līgumā par investīciju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iekļaut informāciju par to, vai ir izvērtēta plānoto grozījumu ietekme uz iepriekš veikto atklāto projektu iesniegumu atlasi, proti, vai atlases rezultāts varētu būt bijis atšķirīgs, ja plānotie precizējumi būtu paredzēti jau sākotnēji.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1. sadarbības tīkls sniedz atbalstu vienam vai vairākiem sadarbības tīkla dalībniekam;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kā praksē sadarbības tīkls attiecinās izmaksas uz konkrētu uzņēmumu gadījumos, kad darbības un izmaksas aptver atbalstu vairākiem sadarbības tīkla dalībniekiem, nodrošinot, ka tiek veikta atbilstoša de minimis atbalsta uzskaite katram uzņēmumam. Piemēram, kā praksē izmaksas par dalības maksu tīklošanās un kontaktbiržu pasākumos (42.1.7. apakšpunkts), kas piešķir labumu vienlaikus, piemēram, trīs sadarbības tīkla dalībniekiem, vai arī starptautiska projekta sagatavošanas izmaksas (42.1.5. apakšpunkts), kas attiecas uz trim komersantiem, tiktu attiecinātas uz katru no uzņēmumiem, kā noteiks, cik kuram tiek piešķirts de minimis atbalsta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Sadarbības tīkls projekta īstenošanas laikā drīkst veikt grozījumus šo noteikumu </w:t>
            </w:r>
            <w:r w:rsidR="00000000" w:rsidRPr="00000000" w:rsidDel="00000000">
              <w:rPr>
                <w:rtl w:val="0"/>
              </w:rPr>
              <w:t xml:space="preserve">23.1.</w:t>
            </w:r>
            <w:r w:rsidR="00000000" w:rsidRPr="00000000" w:rsidDel="00000000">
              <w:rPr>
                <w:rtl w:val="0"/>
              </w:rPr>
              <w:t xml:space="preserve"> apakšpunktā</w:t>
            </w:r>
            <w:r w:rsidR="00000000" w:rsidRPr="00000000" w:rsidDel="00000000">
              <w:rPr>
                <w:rtl w:val="0"/>
              </w:rPr>
              <w:t xml:space="preserve"> minētajā darbības plānā ne vairāk kā divas reizes gadā. Sadarbības tīkls 30 dienu laikā precizēto darbības plānu iesniedz Vadības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58. punktu, dzēšot vārdus "30 dienu laikā", ņemot vērā, ka darbības plāns vairs netiek saskaņots ar Ekonomikas ministriju un ir iesniedzams veicot grozījumus līgumā.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Sadarbības tīkls projekta īstenošanas laikā drīkst veikt grozījumus šo noteikumu 23.1. apakšpunktā minētajā darbības plānā ne vairāk kā divas reizes gadā. Sadarbības tīkls precizēto darbības plānu iesniedz Vadības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Zīlītis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24-TA-2618</w:t>
    </w:r>
    <w:r>
      <w:br/>
    </w:r>
    <w:r w:rsidR="00000000" w:rsidRPr="00000000" w:rsidDel="00000000">
      <w:rPr>
        <w:rtl w:val="0"/>
      </w:rPr>
      <w:t xml:space="preserve">Izdrukāts 05.06.2025.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24-TA-2618</w:t>
    </w:r>
    <w:r>
      <w:br/>
    </w:r>
    <w:r w:rsidR="00000000" w:rsidRPr="00000000" w:rsidDel="00000000">
      <w:rPr>
        <w:rtl w:val="0"/>
      </w:rPr>
      <w:t xml:space="preserve">Izdrukāts 05.06.2025.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Atzinumi_24-TA-2618.docx</dc:title>
</cp:coreProperties>
</file>

<file path=docProps/custom.xml><?xml version="1.0" encoding="utf-8"?>
<Properties xmlns="http://schemas.openxmlformats.org/officeDocument/2006/custom-properties" xmlns:vt="http://schemas.openxmlformats.org/officeDocument/2006/docPropsVTypes"/>
</file>