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pētniecības organizācija ir reģistrēta citā Eiropas Savienības dalībvalstī, Eiropas Ekonomikas zonas (EEZ) valstī vai Šveices Konfederācijā;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tas ir jāskaidro anotācijā - ko nozīmē pētniecības organizācijas reģistrācija citā Eiropas Savienības dalībvalstī, Eiropas Ekonomikas zonas (EEZ) valstī vai Šveices Konfederācijā - vai domāta juridiskas personas reģistrācija, vai domāts kaut kāds pētniecības organizāciju reģistrs? Vēršam uzmanību uz to, ka Latvijā diez vai var izvērtēt citas valsts juridiskas personas atbilstību pētniecības organizācijas statusam, to varētu izdarīt šīs citas valsts zvērināts revidents. Kā arī vēršam uzmanību uz to, ka pētniecības organizācija varētu būt arī daļa no juridiskas personas, kur visa juridiskā persona kopumā nav PO, bet tad atbilstība jāapliecina atbilstošam vērtētājam konkrētajā valstī, izmantojot adekvātu dokumentāciju.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pētniecības organizācija ir reģistrēta Izglītības un zinātnes ministrijas Zinātnisko institūciju reģistrā, un tai saskaņā ar Izglītības un zinātnes ministrijas veikto Latvijas zinātnes starptautisko izvērtējumu ir piešķirts vērtējums 3, 4 vai 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ZISI notika 2013. un 2019.g. - vai domāts pēdējais veiktais? Lūdzu skaidrot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31.5.</w:t>
            </w:r>
            <w:r w:rsidR="00000000" w:rsidRPr="00000000" w:rsidDel="00000000">
              <w:rPr>
                <w:rtl w:val="0"/>
              </w:rPr>
              <w:t xml:space="preserve"> apakšpunktā minētās darbības izmaksas komersantiem ir attiecināmas, ja tās nodrošina Eiropas Savienības dalībvalstī, Eiropas Ekonomikas zonas (EEZ) valstī vai Šveices Konfederācijā: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vai tas nozīmē, ka ir iespējama pakalpojumu iegāde tikai Eiropas Savienības dalībvalstī, Eiropas Ekonomikas zonas (EEZ) valstī vai Šveices Konfederācijā? Tad lūdzam skaidrot, kā pielietot PIL šādā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atzīti patentpilnvarnieki.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 lūdzu anotācijā, ko tas nozīmē - starptautisko līgumu un konvenciju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Jaunuzņēmumiem šo noteikumu </w:t>
            </w:r>
            <w:r w:rsidR="00000000" w:rsidRPr="00000000" w:rsidDel="00000000">
              <w:rPr>
                <w:rtl w:val="0"/>
              </w:rPr>
              <w:t xml:space="preserve">31.7.</w:t>
            </w:r>
            <w:r w:rsidR="00000000" w:rsidRPr="00000000" w:rsidDel="00000000">
              <w:rPr>
                <w:rtl w:val="0"/>
              </w:rPr>
              <w:t xml:space="preserve"> apakšpunktā minētajai darbībai finansējumaapjoms noteikts saskaņā ar normatīvajiem aktiem jaunuzņēmumu darbības atbalsta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atrodams skaidrojums anotācijā, kādiem tieši 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Jaunuzņēmuma pieteikumu par šo noteikumu </w:t>
            </w:r>
            <w:r w:rsidR="00000000" w:rsidRPr="00000000" w:rsidDel="00000000">
              <w:rPr>
                <w:rtl w:val="0"/>
              </w:rPr>
              <w:t xml:space="preserve">31.7.</w:t>
            </w:r>
            <w:r w:rsidR="00000000" w:rsidRPr="00000000" w:rsidDel="00000000">
              <w:rPr>
                <w:rtl w:val="0"/>
              </w:rPr>
              <w:t xml:space="preserve"> apakšpunktā minētām darbībām vērtē un lēmumu par finansējuma piešķiršanu pieņem saskaņā ar normatīvajiem aktiem jaunuzņēmumu darbības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šim atbilstošo skaidrojumu anotācijā, lai varētu saprast, kuri visi ir šie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inovāciju vaučera projektu izmaksas ir attiecināmas, ja šo darbību rezultāti (auditējamās vērtības) noslēguma pārskata iesniegšanas dienā ir komersanta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kur atrodams visu auditējamo vērtību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komersants šo noteikumu </w:t>
            </w:r>
            <w:r w:rsidR="00000000" w:rsidRPr="00000000" w:rsidDel="00000000">
              <w:rPr>
                <w:rtl w:val="0"/>
              </w:rPr>
              <w:t xml:space="preserve">14.</w:t>
            </w:r>
            <w:r w:rsidR="00000000" w:rsidRPr="00000000" w:rsidDel="00000000">
              <w:rPr>
                <w:rtl w:val="0"/>
              </w:rPr>
              <w:t xml:space="preserve"> punktā minētajam Projekta iesniedzējam iesniedz iepirkuma Līguma kopiju vai iepirkuma Līguma norakstu, kas apliecina, ka komersants un Pasūtītājs ir vienojušies, ka komersantam ir tiesības iepirkuma Līguma rezultātā radīto intelektuālo īpašumu, zinātību, jauno produktu vai tehnoloģiju izmantot tālākai komercializācijai ārpus iepirkuma 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kādas ir tālākas komercializācijas formas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Vērtēšanas komisiju locekļi, eksperti, novērotāji un finansējuma saņēmēja darbinieki, kas iesaistīti gala labuma guvēju pieteikumu vērtēšanas procesā, paraksta šo noteikumu </w:t>
            </w:r>
            <w:r w:rsidR="00000000" w:rsidRPr="00000000" w:rsidDel="00000000">
              <w:rPr>
                <w:rtl w:val="0"/>
              </w:rPr>
              <w:t xml:space="preserve">1.</w:t>
            </w:r>
            <w:r w:rsidR="00000000" w:rsidRPr="00000000" w:rsidDel="00000000">
              <w:rPr>
                <w:rtl w:val="0"/>
              </w:rPr>
              <w:t xml:space="preserve"> pielikumā esošo objektivitātes, konfidencialitātes un interešu konflikta neesības apliecinājumu, ka nepiedalīsies gala labuma guvēju pieteikumu izvērtēšanā interešu konflikta situācijā un vērtēšanas komisiajs sēdēs, kurās tiks apstiprināti gala labuma guvēju pieteikumi. Apliecinājumu paraksta pirms gala labuma guvēja pieteikumu izskatīšanas un vērtēšanas. Apliecinājumu Finansējuma saņēmējs glabā atbilstoši Regulas Nr. 2018/1046 132. pantam un šo noteikumu </w:t>
            </w:r>
            <w:r w:rsidR="00000000" w:rsidRPr="00000000" w:rsidDel="00000000">
              <w:rPr>
                <w:rtl w:val="0"/>
              </w:rPr>
              <w:t xml:space="preserve">82.</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anotācijā  kas vērtē projektu zinātnisko/inovatīvo kvalitāti? To taču nevar darīt iestāžu darbinieki vai civildienests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30.08.2023.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30.08.2023.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Atzinumi_22-TA-2786.docx</dc:title>
</cp:coreProperties>
</file>

<file path=docProps/custom.xml><?xml version="1.0" encoding="utf-8"?>
<Properties xmlns="http://schemas.openxmlformats.org/officeDocument/2006/custom-properties" xmlns:vt="http://schemas.openxmlformats.org/officeDocument/2006/docPropsVTypes"/>
</file>