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25-TA-2213: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tiesu ekspertīžu institūta reformas gaitu"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tiesu ekspertīžu institūta reformas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ziņojuma 2. pielikumu “Tiesu ekspertīžu institūta reformas īstenošanai veicamo darbību laika grafiks” papildināt ar vēl vienu pasākumu - ELIS Ministru kabineta noteikumu izstrāde, kurā definēta vismaz ELIS sistēmas darbība, lietotāji un tajā iekļaujamo un apstrādājamo datu kārtība, tādējādi nodrošinot, ka ELIS risinājumā izstrādātā funkcionalitāte atbilstu ELIS regulējumā iecerētajam, kā arī nodrošinātu Projektā attīstītā ELIS darbības juridisko pamatu.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regulējuma redakcijām vismaz melnraksta versijā jābūt pieejamām, pirms Informācijas centrs uzsāk ELIS programmatūras izstrādi, tas ir, ne vēlāk kā līdz 2026. gada III ceturksnim, lai nodrošinātu iztērēto ES līdzekļu pamatotību un attiecināmību.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ELIS netiek plānots sagatavot MK noteikumus, Informācijas centrs nevarēs sagatavot un MK saskaņot ELIS projekta pasi līdz 27.02.2026 un attiecīgi pastāv risks zaudēt ERAF finansējumu ELIS risinājuma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Alekse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tiesu ekspertīžu institūta reformas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6.lappusē norādīts: "</w:t>
            </w:r>
            <w:r w:rsidR="00000000" w:rsidRPr="00000000" w:rsidDel="00000000">
              <w:rPr>
                <w:i w:val="1"/>
                <w:rtl w:val="0"/>
              </w:rPr>
              <w:t xml:space="preserve">Reformas īstenošanas termiņa pagarināšanas gadījumā finansējuma pārdale no Iekšlietu ministrijas uz Tieslietu ministriju plānota 2029.gada II ceturksnī.</w:t>
            </w:r>
            <w:r w:rsidR="00000000" w:rsidRPr="00000000" w:rsidDel="00000000">
              <w:rPr>
                <w:rtl w:val="0"/>
              </w:rPr>
              <w:t xml:space="preserve">".  Ievērojot, ka reforma tiek plānota, visticamāk, finansējuma pārdales priekšlikumi tiks sagatavoti jau likumprojekta par valsts budžetu attiecīgajam gadam sagatavošanas procesā. Tādējādi ierosinām izteikt šo teikumu šādā redakcijā: </w:t>
            </w:r>
            <w:r w:rsidR="00000000" w:rsidRPr="00000000" w:rsidDel="00000000">
              <w:rPr>
                <w:i w:val="1"/>
                <w:rtl w:val="0"/>
              </w:rPr>
              <w:t xml:space="preserve">"Reformas īstenošanas termiņa pagarināšanas gadījumā tiek plānota finansējuma pārdale no Iekšlietu ministrijas uz Tieslietu ministriju.</w:t>
            </w:r>
            <w:r w:rsidR="00000000" w:rsidRPr="00000000" w:rsidDel="00000000">
              <w:rPr>
                <w:rtl w:val="0"/>
              </w:rPr>
              <w:t xml:space="preserve">", nenorādot konkrētu finansējuma pārdales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25-TA-2213</w:t>
    </w:r>
    <w:r>
      <w:br/>
    </w:r>
    <w:r w:rsidR="00000000" w:rsidRPr="00000000" w:rsidDel="00000000">
      <w:rPr>
        <w:rtl w:val="0"/>
      </w:rPr>
      <w:t xml:space="preserve">Izdrukāts 12.11.2025. 19.35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25-TA-2213</w:t>
    </w:r>
    <w:r>
      <w:br/>
    </w:r>
    <w:r w:rsidR="00000000" w:rsidRPr="00000000" w:rsidDel="00000000">
      <w:rPr>
        <w:rtl w:val="0"/>
      </w:rPr>
      <w:t xml:space="preserve">Izdrukāts 12.11.2025. 19.35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Atzinumi_25-TA-2213.docx</dc:title>
</cp:coreProperties>
</file>

<file path=docProps/custom.xml><?xml version="1.0" encoding="utf-8"?>
<Properties xmlns="http://schemas.openxmlformats.org/officeDocument/2006/custom-properties" xmlns:vt="http://schemas.openxmlformats.org/officeDocument/2006/docPropsVTypes"/>
</file>