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“Kultūras nozares institūciju darbības procesu digitālā transformācija, t.sk. digitālie risinājumi nozares institūcijām”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Kultūras informācijas sistēmu centru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 punktu kā Ministru kabineta 2022. gada 14. jūlija noteikumos Nr. 435 "Eiropas Savienības Atveseļošanas un noturības mehānisma plāna 2. komponentes "Digitālā transformācija" 2.1. reformu un investīciju virziena "Valsts procesu un pakalpojumu modernizācija un digitālā transformācija" īstenošanas noteikumi" (turpmāk - noteikumi Nr. 435)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"Kultūras nozares institūciju darbības procesu digitālā transformācija, t.sk. digitālie risinājumi nozares institūcijām" īstenošanas līguma noslēgšanas starp Kultūras informācijas sistēmu centru un Vides aizsardzības un reģionālās attīstības ministriju projekta realizācijai nepieciešamo valsts budžeta priekšfinansējumu 2 516 800 </w:t>
            </w:r>
            <w:r w:rsidR="00000000" w:rsidRPr="00000000" w:rsidDel="00000000">
              <w:rPr>
                <w:i w:val="1"/>
                <w:rtl w:val="0"/>
              </w:rPr>
              <w:t xml:space="preserve">euro</w:t>
            </w:r>
            <w:r w:rsidR="00000000" w:rsidRPr="00000000" w:rsidDel="00000000">
              <w:rPr>
                <w:rtl w:val="0"/>
              </w:rPr>
              <w:t xml:space="preserve"> apmērā, tajā skaitā finansējumu pievienotās vērtības nodokļa ne vairāk kā 436 800 </w:t>
            </w:r>
            <w:r w:rsidR="00000000" w:rsidRPr="00000000" w:rsidDel="00000000">
              <w:rPr>
                <w:i w:val="1"/>
                <w:rtl w:val="0"/>
              </w:rPr>
              <w:t xml:space="preserve">euro</w:t>
            </w:r>
            <w:r w:rsidR="00000000" w:rsidRPr="00000000" w:rsidDel="00000000">
              <w:rPr>
                <w:rtl w:val="0"/>
              </w:rPr>
              <w:t xml:space="preserve"> 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435 25. punktam lūdzam papildināt lēmuma projekta 3. punktu ar norādi, no kuras izriet, ka attiecīgā projekta īstenošanas līgums tiek slēgts cita starpā arī ar nozares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"Kultūras nozares institūciju darbības procesu digitālā transformācija, t.sk. digitālie risinājumi nozares institūcijām" īstenošanas līguma noslēgšanas starp Kultūras informācijas sistēmu centru un Vides aizsardzības un reģionālās attīstības ministriju projekta realizācijai nepieciešamo valsts budžeta priekšfinansējumu 2 516 800 </w:t>
            </w:r>
            <w:r w:rsidR="00000000" w:rsidRPr="00000000" w:rsidDel="00000000">
              <w:rPr>
                <w:i w:val="1"/>
                <w:rtl w:val="0"/>
              </w:rPr>
              <w:t xml:space="preserve">euro</w:t>
            </w:r>
            <w:r w:rsidR="00000000" w:rsidRPr="00000000" w:rsidDel="00000000">
              <w:rPr>
                <w:rtl w:val="0"/>
              </w:rPr>
              <w:t xml:space="preserve"> apmērā, tajā skaitā finansējumu pievienotās vērtības nodokļa ne vairāk kā 436 800 </w:t>
            </w:r>
            <w:r w:rsidR="00000000" w:rsidRPr="00000000" w:rsidDel="00000000">
              <w:rPr>
                <w:i w:val="1"/>
                <w:rtl w:val="0"/>
              </w:rPr>
              <w:t xml:space="preserve">euro</w:t>
            </w:r>
            <w:r w:rsidR="00000000" w:rsidRPr="00000000" w:rsidDel="00000000">
              <w:rPr>
                <w:rtl w:val="0"/>
              </w:rPr>
              <w:t xml:space="preserve"> 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saņēmēja atbilstoši rīkojuma projektam ir Kultūras informācijas sistēmu centrs (Kultūras ministrijas padotības iestāde), lūdzam skaidrot, kādēļ finansējums atbilstoši lēmuma projekta 3. un 4. punktam ieskaitāms Finanšu ministrijas budžetā. Nepieciešamības gadījumā lūdzam precizēt 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centralizācijas pakalpojumu pilnveidošanu veiks Kultūras informācijas sistēmu centrs kopā ar Kultūras ministrijas Informācijas tehnoloģiju un atbalsta nodaļu, tomēr vēršam uzmanību, ka atbilstoši rīkojuma projektā pievienotajai attiecīgā projekta pasei, projekta īstenošanas partneris ir Latvijas Nacionālā bibliotēka. Attiecīgi lūdzam izvērtēt un papildināt rīkojuma projekta anotāciju ar skaidrojumu par projekta īstenošanas partneri, nepieciešamības gadījumā precizējot minēto projekta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"Kultūras nozares institūciju darbības procesu digitālā transformācija, t.sk. digitālie risinājumi nozares institūcijām" pabeigšanas noteikt projekta rezultātu indikatīvi plānotās uzturēšanas izmaksas ne vairāk kā 191 119 </w:t>
            </w:r>
            <w:r w:rsidR="00000000" w:rsidRPr="00000000" w:rsidDel="00000000">
              <w:rPr>
                <w:i w:val="1"/>
                <w:rtl w:val="0"/>
              </w:rPr>
              <w:t xml:space="preserve">euro</w:t>
            </w:r>
            <w:r w:rsidR="00000000" w:rsidRPr="00000000" w:rsidDel="00000000">
              <w:rPr>
                <w:rtl w:val="0"/>
              </w:rPr>
              <w:t xml:space="preserve"> gadā, un Finanšu ministrijai pieprasīt papildu finansējumu budžeta programmā 24.00.00 "Informācijas tehnoloģiju attīstība un uzturēšana kultūras nozarē"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lēmuma projekta 4.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22-TA-3325</w:t>
    </w:r>
    <w:r>
      <w:br/>
    </w:r>
    <w:r w:rsidR="00000000" w:rsidRPr="00000000" w:rsidDel="00000000">
      <w:rPr>
        <w:rtl w:val="0"/>
      </w:rPr>
      <w:t xml:space="preserve">Izdrukāts 14.12.2022.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22-TA-3325</w:t>
    </w:r>
    <w:r>
      <w:br/>
    </w:r>
    <w:r w:rsidR="00000000" w:rsidRPr="00000000" w:rsidDel="00000000">
      <w:rPr>
        <w:rtl w:val="0"/>
      </w:rPr>
      <w:t xml:space="preserve">Izdrukāts 14.12.2022.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Atzinumi_22-TA-3325.docx</dc:title>
</cp:coreProperties>
</file>

<file path=docProps/custom.xml><?xml version="1.0" encoding="utf-8"?>
<Properties xmlns="http://schemas.openxmlformats.org/officeDocument/2006/custom-properties" xmlns:vt="http://schemas.openxmlformats.org/officeDocument/2006/docPropsVTypes"/>
</file>