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īstenošanā 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18.09.2023.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18.09.2023.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