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2026. gada 24. februāra rīkojumā Nr. 85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18.06.2026.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18.06.2026.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