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25-TA-1210: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(Pielikums_Nr.1_PMLP pārskats un Ierobežotas pārliecības apliecinājuma ziņojums 2024)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(Pielikums_Nr.2_PMLP pārskats un Ierobežotas pārliecības apliecinājuma ziņojums 2024)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(Pielikums_Nr.3_PMLP pārskats un Ierobežotas pārliecības apliecinājuma ziņojums 2024)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(Pielikums_Nr.4_Izmaksu_izversums_2024_2026)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(Pielikums_Nr.5_Izmaksu_plans_2027_2031)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(Pielikums_Nr.6_Izmaksu_pamatojums)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Viedās administrācijas un reģionālās attīstības ministrijai (turpmāk - VARAM) sadarbībā ar Satiksmes ministriju (turpmāk - SM) izstrādāt un VARAM ministram noteiktā kārtībā iesniegt izskatīšanai Ministru kabinetā priekšlikumus, lai papildinātu Ministru kabineta 2024.gada 3.septembra noteikumus Nr.35 “Viedās administrācijas un reģionālās attīstības ministrijas nolikums” ar jaunu VARAM funkciju uzticamības un elektroniskās identifikācijas pakalpojumu jomās, un paredzētu VARAM tiesības deleģēt LVRTC Eiropas digitālās identitātes maka (turpmāk -  EDIM) lomu un nepieciešamo funkciju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pārvaldes iekārtas likuma 40. panta otrajai daļai privātpersonai pārvaldes uzdevumu </w:t>
            </w:r>
            <w:r w:rsidR="00000000" w:rsidRPr="00000000" w:rsidDel="00000000">
              <w:rPr>
                <w:u w:val="single"/>
                <w:rtl w:val="0"/>
              </w:rPr>
              <w:t xml:space="preserve">var deleģēt ar ārēju normatīvo aktu vai līgumu, ja tas paredzēts ārējā normatīvajā aktā</w:t>
            </w:r>
            <w:r w:rsidR="00000000" w:rsidRPr="00000000" w:rsidDel="00000000">
              <w:rPr>
                <w:rtl w:val="0"/>
              </w:rPr>
              <w:t xml:space="preserve">. Attiecīgi lūdzam skaidrot, no kura konkrēta </w:t>
            </w:r>
            <w:r w:rsidR="00000000" w:rsidRPr="00000000" w:rsidDel="00000000">
              <w:rPr>
                <w:u w:val="single"/>
                <w:rtl w:val="0"/>
              </w:rPr>
              <w:t xml:space="preserve">ārējā normatīvā akta</w:t>
            </w:r>
            <w:r w:rsidR="00000000" w:rsidRPr="00000000" w:rsidDel="00000000">
              <w:rPr>
                <w:rtl w:val="0"/>
              </w:rPr>
              <w:t xml:space="preserve"> izriet tiesiskais pamats lēmuma projektā (sk. 2. un 10. punktu) paredzēto deleģēšanas līgumu noslēgšanai ar valsts akciju sabiedrību "Latvijas Valsts radio un televīzijas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Uzdot SM (LVRTC) nodrošināt uzticamības pakalpojumu un elektroniskās identifikācijas pakalpojumu nodrošināšanai nepieciešamās, Eiropas Savienības fondu un esošā valsts budžeta finansējuma ietvaros izveidotās infrastruktūras un saistīto pakalpojumu uzturēšanu Latvijas valsts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pārvaldes iekārtas likuma 40. panta otrajai daļai privātpersonai pārvaldes uzdevumu var deleģēt ar ārēju normatīvo aktu vai līgumu, ja tas paredzēts ārējā normatīvajā aktā, bet lēmuma projekts nav ārējs normatīvais akts. Tāpat, lēmuma projekta 6. punktā minētos pakalpojumus konkrētajai valsts akciju sabiedrībai Ministru kabinets var uzdot vienīgi gadījumā, ja tas notiek deleģēta valsts pārvaldes uzdevuma ietvaros. Savukārt no lēmuma projekta 10. punkta izriet, ka deleģēšanas līgums vēl tikai tiks noslēgts, tādēļ lūdzam izvērtēt un attiecīgi precizēt vai svītrot lēmuma projekta 6. punktu vai skaidrot, kāda konkrēti jau deleģēta valsts pārvaldes uzdevuma ietvaros tiek uzdots nodrošināt minētos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informatīvo ziņojumu nodrošinot precīzus skaidrojumus. Piemēram, ņemot vērā, ka grozījumi Ministru kabineta 2012. gada 21. februāra noteikumos Nr. 133 "Noteikumi par valsts nodevu par personu apliecinošu dokumentu izsniegšanu" veikti, pamatojoties uz Ministru kabineta noteikumiem Nr.796 nevis Nr.766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uz informatīvā ziņojuma 3. sadaļas nosaukuma precizējumu. Vēršam uzmanību, ka 3. sadaļas nosaukums nav mainīts. Attiecīgi aicinām pārskatīt informatīvo ziņojumu, pārliecinoties, ka ir veiktas visas tajā plānotās izmaiņas.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25-TA-1210</w:t>
    </w:r>
    <w:r>
      <w:br/>
    </w:r>
    <w:r w:rsidR="00000000" w:rsidRPr="00000000" w:rsidDel="00000000">
      <w:rPr>
        <w:rtl w:val="0"/>
      </w:rPr>
      <w:t xml:space="preserve">Izdrukāts 05.01.2026. 20.20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25-TA-1210</w:t>
    </w:r>
    <w:r>
      <w:br/>
    </w:r>
    <w:r w:rsidR="00000000" w:rsidRPr="00000000" w:rsidDel="00000000">
      <w:rPr>
        <w:rtl w:val="0"/>
      </w:rPr>
      <w:t xml:space="preserve">Izdrukāts 05.01.2026. 20.20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Atzinumi_25-TA-1210.docx</dc:title>
</cp:coreProperties>
</file>

<file path=docProps/custom.xml><?xml version="1.0" encoding="utf-8"?>
<Properties xmlns="http://schemas.openxmlformats.org/officeDocument/2006/custom-properties" xmlns:vt="http://schemas.openxmlformats.org/officeDocument/2006/docPropsVTypes"/>
</file>