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23-TA-2120: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MK atbildes vēstules projekts Tiesībsargam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(turpmāk – MK) ir izskatījis Latvijas Republikas tiesībsarga (turpmāk – Tiesībsargs) vēstuli nr.1-5/169 „Par individuālā zāļu kompensācijas mehānisma pilnveidošanas nepieciešamību”, kurā Tiesībsargs aicina MK līdz 2023.gada 31.oktobrim izstrādāt grozījumus 2006.gada 31.oktobra noteikumos Nr.899 “Ambulatorajai ārstēšanai paredzēto zāļu un medicīnisko ierīču iegādes izdevumu kompensācijas kārtība” (turpmāk – Noteikumi Nr.899), lai paredzētu iespēju Nacionālajam Veselības dienestam (turpmāk – NVD), saņemot individuālās kompensācijas pieteikumu netipiskos gadījumos, nodrošināt, ka personas, kurām konkrētu zāļu lietošana ir nepieciešama un medicīniski pamatota, spēj saņemt šo zāļu iegādes izdevumu kompensāciju.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Veselības ministrija (turpmāk – VM) izstrādā projektu grozījumiem Noteikumos Nr.899, papildinot 92.punktu ar jauniem individuālās kompensācijas kritērijiem. Projekts paredz, ka pacienti esošā finansējuma ietvaros individuālo kompensāciju varēs saņemt arī tajos gadījumos, ja pacientiem Kompensējamo zāļu sarakstā (turpmāk – KZS) pieejamā terapija nesniedz vēlamo efektu, nav pieejama specifiskā terapija, vai esošās zāles KZS pacientam ir kontrindicētas. Šādi paplašinot individuālās kompensācijas kritērijus, tiktu nodrošināta zāļu kompensācija plašākam pacientu lokam un individuālā kompensācija tiktu nodrošināta KZS pašreizējā finansējuma ietvaros un nepārsniedzot Noteikumos Nr.899 noteiktos individuālās kompensācijas griestus.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Taču ņemot vērā KZS finansējumu, šobrīd nav iespējams nodrošināt zāļu individuālo kompensāciju visos netipiskos gadījumos, un nav iespējams nodrošināt, ka visas personas, kurām konkrētu zāļu lietošana ir nepieciešama un medicīniski pamatota, saņemtu šo zāļu iegādes izdevumu kompensāciju. Grozījumus Noteikumos Nr.899, kas paredzētu zāļu individuālās kompensācijas nodrošināšanu visos netipiskos gadījumos, varētu virzīt tikai tad, ja tiktu atrisināts jautājums par nepieciešamo papildus finansējumu. Jautājums par papildu valsts budžeta līdzekļu piešķiršanu skatāms MK likumprojekta par valsts budžetu kārtējam gadam un vidēja termiņa budžeta ietvaru sagatavošanas un izskatīšanas procesā kopā ar visu ministriju un citu centrālo valsts budžeta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šobrīd daudzas zāles, kuras Zāļu valsts aģentūra ir atzinusi par izmaksu efektīvām, gaida iekļaušanu KZS. Šīs izvērtētās un par izmaksu efektīvām atzītās zāles šobrīd KZS netiek iekļautas tikai KZS finsējuma trūkuma dēļ. Bez tam Valsts kontrole ir secinājusi, ka KZS iekļautajām ļaundabīgo audzēju 11 diagnožu ārstēšanai netiek nodrošināta straptautiskajām klīniskajām vadlīnijām atbilstoša terapija, tas ir – pie šīm ļaundabīgo audzēju 11 diagnozēm KZS nav iekļautas starptautiskajām vadlīnijām atbilstošas zāles. Arī šim apstāklim par pamatu ir KZS nepietiekamais finansējums un tas apliecina to, ka pašreizējā finansējuma apstākļos nav iespējams nodrošināt zāļu individuālo kompensāciju visos netipiskos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VM 2023.gada 30.jūnijā Finanšu ministrijai iesniedza dokumentu nr.01-13FM-2/2902 „Par Veselības ministrijas prioritāro pasākumu pieteikumu 2024.-2026.gadā”, kurā KZS 2024.-2026.gadam ir iesniegusi sekojošus prioritāros pasākumus (iekavās norādīts nepieciešamais finansējums 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veselības aprūpes pakalpojumu pieejamības un kvalitātes uzlabošana</w:t>
            </w:r>
            <w:r w:rsidR="00000000" w:rsidRPr="00000000" w:rsidDel="00000000">
              <w:rPr>
                <w:rtl w:val="0"/>
              </w:rPr>
              <w:t xml:space="preserve">, t.sk. a) kompensējamo medikamentu pieejamības nodrošināšana lielākam pacientu skaitam, kuru saslimšanas ārstēšanai tiek pielietoti medikamenti, kas iekļauti komensējamo zāļu sarakstā (4 316 928 EUR), b) patentbrīvo medikamentu (cena līdz 10,00 EUR) izmaksu pieauguma segšana par 10 procentiem (1  922 130 EUR), c) retās slimības - jaunu medikamentu iekļaušana KZS un esošās terapijas turpināšana reto slimību pacientiem (12 726 803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veselības aprūpes pakalpojumu onkoloģijas jomā uzlabošana</w:t>
            </w:r>
            <w:r w:rsidR="00000000" w:rsidRPr="00000000" w:rsidDel="00000000">
              <w:rPr>
                <w:rtl w:val="0"/>
              </w:rPr>
              <w:t xml:space="preserve">, t.sk. jaunu medikamentu iekļaušana KZS, kompensācijas nosacījumu paplašināšana un esošās terapijas turpināšana onkoloģijas pacientiem (56 364 188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sirds un asinsvadu veselības uzlabošana</w:t>
            </w:r>
            <w:r w:rsidR="00000000" w:rsidRPr="00000000" w:rsidDel="00000000">
              <w:rPr>
                <w:rtl w:val="0"/>
              </w:rPr>
              <w:t xml:space="preserve">, t.sk. jaunu medikamentu iekļaušana KZS, kompensācijas nosacījumu paplašināšana, esošās terapijas turpināšana sirds un asinsvadu slimību pacientiem (9 808 834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psihiskās veselības uzlabošana</w:t>
            </w:r>
            <w:r w:rsidR="00000000" w:rsidRPr="00000000" w:rsidDel="00000000">
              <w:rPr>
                <w:rtl w:val="0"/>
              </w:rPr>
              <w:t xml:space="preserve">, t.sk. jaunu medikamentu iekļaušana KZS, kompensācijas nosacījumu paplašināšana pacientiem ar noteiktiem psihiskiem un uzvedības traucējumiem (4 160 000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 konceptuāli neiebilst pret MK atbildes vēstules projekta un MK sēdes protokollēmuma projekta tālāku virzību, ja izskatīšanai Ministru kabineta sēdē tiek ievietoti š.g. 5.septembrī Finanšu ministrijai elektroniski nosūtītie precizētie dokumenti.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23-TA-2120</w:t>
    </w:r>
    <w:r>
      <w:br/>
    </w:r>
    <w:r w:rsidR="00000000" w:rsidRPr="00000000" w:rsidDel="00000000">
      <w:rPr>
        <w:rtl w:val="0"/>
      </w:rPr>
      <w:t xml:space="preserve">Izdrukāts 05.09.2023. 14.03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23-TA-2120</w:t>
    </w:r>
    <w:r>
      <w:br/>
    </w:r>
    <w:r w:rsidR="00000000" w:rsidRPr="00000000" w:rsidDel="00000000">
      <w:rPr>
        <w:rtl w:val="0"/>
      </w:rPr>
      <w:t xml:space="preserve">Izdrukāts 05.09.2023. 14.03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Atzinumi_23-TA-2120.docx</dc:title>
</cp:coreProperties>
</file>

<file path=docProps/custom.xml><?xml version="1.0" encoding="utf-8"?>
<Properties xmlns="http://schemas.openxmlformats.org/officeDocument/2006/custom-properties" xmlns:vt="http://schemas.openxmlformats.org/officeDocument/2006/docPropsVTypes"/>
</file>