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plānotais pieslēguma spriegums nepārsniedz 400 voltus, un ievada aizsardzības aparāta strāvas stiprums nepārsniedz 25 ampērus;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Klimata un enerģētikas ministrijas (turpmāk arī KEM) precizēto normatīvā akta projektu “Kārtība, kādā finansē elektroenerģijas sistēmas pieslēguma ierīkošanu aizsargātajam lietotājam” (turpmāk tekstā - Projekts) un uztur iebildumu pret Projekta 3.punkta 4.apakšpunktu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3.punkta 4.apakšpunktā KEM piedāvā noteikt, ka pieslēguma ierīkošana tiek finansēta saskaņā ar šiem noteikumiem, ja pieslēgums tiek ierīkots objektam (..)., kura pieslēguma spriegums nepārsniedz 400 voltus, un ievada aizsardzības aparāta strāvas stiprums nepārsniedz 25 ampērus.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minētajiem nosacījumiem (pieslēguma spriegums nepārsniedz 400 voltus un ievada aizsardzības aparāta strāvas stiprums nepārsniedz 25 ampērus), atkarībā no izvēlēto fāzu skaita ir iespējams iegūt ļoti atšķirīgu pieslēguma kopīgo jaudu. Piemēram, ar trīsfāzu pieslēgumu pie identiska strāvas stipruma izmantojamā pieslēguma jauda zvaigznes slēgumā ir trīskārt lielāka, nekā ar vienfāzu pieslēgumu (maksimālā jauda attiecīgi 17,2kW un 5,7 kW), savukārt trijstūra slēgumā maksimālā jauda ir 28,5kW, kas ir 4,9 reizes vairāk, nekā vienfāzu pieslēgumam ar identisku strāvas stiprumu.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vairākos spriedumos ir norādījusi, ka vienādos salīdzināmos apstākļos ir jāpiemēro vienādi nosacījumi, savukārt atšķirīgos apstākļos ne tikvien drīkst, bet ir jāpiemēro atšķirīgi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skaidrojumu, ka piemērojamais atbalsts mainās atkarībā no izvēlēta tehniskā risinājuma, jāpaskaidro, ka lietotāju nevienlīdzība izriet no tā, ka Projektā paredzētie maksimālie  tehniskie parametri,  kas jāievēro piesakoties atbalstam, atkarībā no pieejamo fāzu skaita, nodrošina būtiski atšķirīgu pieejamo jaudu.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3.punkta 4.apakšpunktā trīsfāzu pieslēgumam noteikt zemāku maksimālo strāvas stiprumu (piemēram,  16 ampērus), savukārt  vienfāzu pieslēgumam noteikt augstāku maksimālo strāvas stiprumu (piemēram,  32 vai 40 ampērus). Ar šādu risinājumu trīsfāzu pieslēguma maksimālā jauda vēl arvien būs augstāka, tomēr plaisa  būs ievērojami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14.05.2024. 19.30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14.05.2024. 19.30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