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"Spēkā esošo nodokļu atvieglojumu mērķi un sasnieguma rādītāji".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 pielikumā Veselības ministriju norādīt kā līdzatbildīgo institūciju par veidlapas Nr.1.4.3. "Pievienotās vērtības nodokļa samazinātā likme zīdaiņiem paredzēto specializēto pārtikas produktu piegādēm" aizpildīšanu, ņemot vērā, ka Veselības ministrijas rīcībā nav informācijas par sasnieguma rādītājiem, to izpildi, nodokļu maksātāju skaitu, valsts neiegūtajiem ieņēmumiem un citu atbalsta veidu apmēriem.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veicot sākotnējo izvērtējuma veidlapas aizpildīšanu, šo informāciju sagatavoja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Veselības ministrija sagatavoja informāciju par nodokļa atvieglojuma būtību un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Ceruka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13.03.2025. 22.53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13.03.2025. 22.53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Atzinumi_25-TA-587.docx</dc:title>
</cp:coreProperties>
</file>

<file path=docProps/custom.xml><?xml version="1.0" encoding="utf-8"?>
<Properties xmlns="http://schemas.openxmlformats.org/officeDocument/2006/custom-properties" xmlns:vt="http://schemas.openxmlformats.org/officeDocument/2006/docPropsVTypes"/>
</file>