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nekustamo īpašumu Tukumā – pārņemšanu valsts īpašumā un nodošanu Tukuma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Finanšu ministrijas puses nevaram piekrist anotācijā norādītajam, ka: "</w:t>
            </w:r>
            <w:r w:rsidR="00000000" w:rsidRPr="00000000" w:rsidDel="00000000">
              <w:rPr>
                <w:i w:val="1"/>
                <w:rtl w:val="0"/>
              </w:rPr>
              <w:t xml:space="preserve">lai arī nav ievēroti Atsavināšanas likumā noteiktie termiņi, kad VARAM pēc pašvaldības informācijas saņemšanas vajadzēja izdarīt atzīmi par Nekustamo īpašumu nepieciešamību valsts pārvaldes funkciju veikšanai, tas neietekmē šī projekta turpmāko virzību, </w:t>
            </w:r>
            <w:r w:rsidR="00000000" w:rsidRPr="00000000" w:rsidDel="00000000">
              <w:rPr>
                <w:i w:val="1"/>
                <w:u w:val="single"/>
                <w:rtl w:val="0"/>
              </w:rPr>
              <w:t xml:space="preserve">ņemot vērā, ka pēc būtības ir izpildīti nosacījumi pirmtiesību uz Nekustamajiem īpašumiem izmantošanai, tas ir, zvērināta tiesu izpildītāja ir saņēmusi informāciju par pirmtiesību izmantošanu un nolēmusi neuzsākt Nekustamo īpašumu izsoli</w:t>
            </w:r>
            <w:r w:rsidR="00000000" w:rsidRPr="00000000" w:rsidDel="00000000">
              <w:rPr>
                <w:i w:val="1"/>
                <w:rtl w:val="0"/>
              </w:rPr>
              <w:t xml:space="preserve"> {</w:t>
            </w:r>
            <w:r w:rsidR="00000000" w:rsidRPr="00000000" w:rsidDel="00000000">
              <w:rPr>
                <w:rtl w:val="0"/>
              </w:rPr>
              <w:t xml:space="preserve">..}", </w:t>
            </w:r>
            <w:r w:rsidR="00000000" w:rsidRPr="00000000" w:rsidDel="00000000">
              <w:rPr>
                <w:u w:val="single"/>
                <w:rtl w:val="0"/>
              </w:rPr>
              <w:t xml:space="preserve">jo pēc būtības nav ievērota Publiskas personas mantas atsavināšanas likumā 5.pantā noteiktā pirmtiesību izmantošanas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secināms, ka</w:t>
            </w:r>
            <w:r w:rsidR="00000000" w:rsidRPr="00000000" w:rsidDel="00000000">
              <w:rPr>
                <w:u w:val="single"/>
                <w:rtl w:val="0"/>
              </w:rPr>
              <w:t xml:space="preserve"> nav ievērota </w:t>
            </w:r>
            <w:r w:rsidR="00000000" w:rsidRPr="00000000" w:rsidDel="00000000">
              <w:rPr>
                <w:rtl w:val="0"/>
              </w:rPr>
              <w:t xml:space="preserve">normatīvajos aktos noteiktā </w:t>
            </w:r>
            <w:r w:rsidR="00000000" w:rsidRPr="00000000" w:rsidDel="00000000">
              <w:rPr>
                <w:u w:val="single"/>
                <w:rtl w:val="0"/>
              </w:rPr>
              <w:t xml:space="preserve">kārtība un termiņi pirmpirkuma tiesību izmantošanai</w:t>
            </w:r>
            <w:r w:rsidR="00000000" w:rsidRPr="00000000" w:rsidDel="00000000">
              <w:rPr>
                <w:rtl w:val="0"/>
              </w:rPr>
              <w:t xml:space="preserve"> uz rīkojuma projektā norādītajiem nekustamajiem īpašumiem 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VARAM </w:t>
            </w:r>
            <w:r w:rsidR="00000000" w:rsidRPr="00000000" w:rsidDel="00000000">
              <w:rPr>
                <w:u w:val="single"/>
                <w:rtl w:val="0"/>
              </w:rPr>
              <w:t xml:space="preserve">nav veikusi atzīmi </w:t>
            </w:r>
            <w:r w:rsidR="00000000" w:rsidRPr="00000000" w:rsidDel="00000000">
              <w:rPr>
                <w:rtl w:val="0"/>
              </w:rPr>
              <w:t xml:space="preserve">VNĪ tīmekļvietnē par Tukuma novada pašvaldības pirmpirkuma tiesību izmantošanu uz nekustamajiem īpašumiem, jo nav laicīgi saņēmusi no pašvaldības attiecīgu informāciju ( VNĪ mājaslapā publicēta informācija no 21.01.2025. līdz 28.01.2025., VARAM no pašvaldības informāciju saņēmusi 05.02.2025.);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rīkojuma projekts par pirmpirkuma tiesību izmantošanu tiek virzīts tikai šobrīd, kaut arī VARAM jau 21.02.2025. no zvērināta tiesu izpildītāja saņēmusi abu rīkojuma projektā norādīto nekustamo īpašumu vērtējumus, t.sk., pašvaldība ar 27.02.2025. lēmumu ir lēmusi par pirmtiesību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5.panta desmito daļu, </w:t>
            </w:r>
            <w:r w:rsidR="00000000" w:rsidRPr="00000000" w:rsidDel="00000000">
              <w:rPr>
                <w:u w:val="single"/>
                <w:rtl w:val="0"/>
              </w:rPr>
              <w:t xml:space="preserve">Ministru kabinets </w:t>
            </w:r>
            <w:r w:rsidR="00000000" w:rsidRPr="00000000" w:rsidDel="00000000">
              <w:rPr>
                <w:b w:val="1"/>
                <w:u w:val="single"/>
                <w:rtl w:val="0"/>
              </w:rPr>
              <w:t xml:space="preserve">28 dienu</w:t>
            </w:r>
            <w:r w:rsidR="00000000" w:rsidRPr="00000000" w:rsidDel="00000000">
              <w:rPr>
                <w:u w:val="single"/>
                <w:rtl w:val="0"/>
              </w:rPr>
              <w:t xml:space="preserve"> laikā pēc tam, kad attiecīgā </w:t>
            </w:r>
            <w:r w:rsidR="00000000" w:rsidRPr="00000000" w:rsidDel="00000000">
              <w:rPr>
                <w:b w:val="1"/>
                <w:u w:val="single"/>
                <w:rtl w:val="0"/>
              </w:rPr>
              <w:t xml:space="preserve">ministrija saņēmusi novērtējumu,</w:t>
            </w:r>
            <w:r w:rsidR="00000000" w:rsidRPr="00000000" w:rsidDel="00000000">
              <w:rPr>
                <w:rtl w:val="0"/>
              </w:rPr>
              <w:t xml:space="preserve"> pieņem lēmumu par bezmantinieku mantas pārņemšanu valsts vai pašvaldības īpašumā, un attiecīgā ministrija šo lēmumu nosūta zvērinātam tiesu izpildītājam. Līdz ar to, lūdzam skaidrot arī Ministru kabineta rīkojuma projekta nodošanas saskaņošanai kavēšanās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konkrētajā gadījumā netiks pārkāptas citu kreditoru normatīvajos aktos noteiktās tiesības iegādāties rīkojuma projektā minētos nekustamos īpašumus, t.sk., zvērinātam tiesu izpildītājam to pārdodot izsolē.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TAP portālā paskaidrojošiem dokumentiem pievienot arī anotācijā norādītās sarakstes starp VARAM un pašvaldību, kas norāda savstarpēju komunikāciju par pirmtiesību izmantošanu uz rīkojuma projektā minētajiem nekustamajiem īpašumiem.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25-TA-711</w:t>
    </w:r>
    <w:r>
      <w:br/>
    </w:r>
    <w:r w:rsidR="00000000" w:rsidRPr="00000000" w:rsidDel="00000000">
      <w:rPr>
        <w:rtl w:val="0"/>
      </w:rPr>
      <w:t xml:space="preserve">Izdrukāts 29.04.2025.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25-TA-711</w:t>
    </w:r>
    <w:r>
      <w:br/>
    </w:r>
    <w:r w:rsidR="00000000" w:rsidRPr="00000000" w:rsidDel="00000000">
      <w:rPr>
        <w:rtl w:val="0"/>
      </w:rPr>
      <w:t xml:space="preserve">Izdrukāts 29.04.2025.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Atzinumi_25-TA-711.docx</dc:title>
</cp:coreProperties>
</file>

<file path=docProps/custom.xml><?xml version="1.0" encoding="utf-8"?>
<Properties xmlns="http://schemas.openxmlformats.org/officeDocument/2006/custom-properties" xmlns:vt="http://schemas.openxmlformats.org/officeDocument/2006/docPropsVTypes"/>
</file>