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22-TA-2082: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Republikas pievienošanos Eiropas Molekulārās bioloģijas konferencei un Eiropas Molekulāras bioloģijas laboratorijai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(Pieteikuma vēstule EMBL oriģinālvalodā)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(Pieteikuma vēstules EMBL tehniskais tulkojums)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(Pieteikuma vēstule EMBC oriģinālvalodā)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(Pieteikuma vēstules EMBC tehniskais tulkojums)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skaidrot, vai konkrētajā gadījumā ir pamatoti un atbilstoši Ministru kabineta 2021. gada 7. septembra noteikumu Nr. 606 "Ministru kabineta kārtības rullis" 47. punktam jautājuma par pievienošanos Eiropas Molekulārās bioloģijas konferencei un Eiropas Molekulāras bioloģijas laboratorijai izlemšanai Ministru kabinetā virzīt informatīvo ziņojumu un Ministru kabineta sēdes protokollēmuma projektu, bet ne attiecīgi politikas plānošanas dokumentu – konceptuālu ziņojumu – un Ministru kabineta rīkojumu projektu. Ja attiecīgu skaidrojumu nav iespējams sniegt, lūdzam izlemšanai Ministru kabinetā virzīt konceptuālu ziņojumu un Ministru kabineta rīkojumu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Ministru kabineta 2021. gada 7. septembra noteikumu Nr. 606 "Ministru kabineta kārtības rullis" 47. punktu informatīvais ziņojums ir informācija vai pārskats par Ministru kabineta kompetencē esoša jautājuma risināšanas gaitu, par Ministru kabineta atbalstīta plānošanas dokumenta īstenošanu vai tiesību akta izpildi, un tajā neietver konceptuālus jautājumus. Kā atzīts juridiskajā literatūrā, atšķirībā no politikas plānošanas dokumentiem informatīvā ziņojuma mērķis ir tikai informēt Ministru kabinetu par kādu situāciju vai problēmu, analizēt to risināšanas gaitu. Informatīvā ziņojuma mērķis nav panākt politisku konceptuālu vienošanos par kādu jautājumu. Šāds mērķis ir politikas plānošanas dokumentiem. Vienlaikus gan juridiskajā literatūrā atzīts, ka: "</w:t>
            </w:r>
            <w:r w:rsidR="00000000" w:rsidRPr="00000000" w:rsidDel="00000000">
              <w:rPr>
                <w:i w:val="1"/>
                <w:rtl w:val="0"/>
              </w:rPr>
              <w:t xml:space="preserve">(..) gadījumos, kad netiek piedāvāta izšķiršanās par politisko vadlīniju noteikšanu veselai nozarei vai apakšnozarei, kā arī gadījumos, kad Ministru kabinetam nav jāizšķiras par vienu no vairākiem piedāvātajiem variantiem, ministrijām mēdz būt izvēle: sagatavot politikas plānošanas dokumentu vai informatīvo ziņojumu</w:t>
            </w:r>
            <w:r w:rsidR="00000000" w:rsidRPr="00000000" w:rsidDel="00000000">
              <w:rPr>
                <w:rtl w:val="0"/>
              </w:rPr>
              <w:t xml:space="preserve">" (sk. Latvijas Republikas Satversmes komentāri. III nodaļa. Valsts prezidents. IV nodaļa. Ministru kabinets. Rīga: Latvijas Vēstnesis, 2017, 604., 605. lpp.).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dokumentos pievienotajā vēstulē Eiropas Molekulārās bioloģijas laboratorijai minēts "Latvijas Republikas Izglītības un zinātnes ministrijas un EMBL 2020. gada 5. marta nodomu paziņojums par perspektīvā dalībnieka statusu (PMS SoI)". Aicinām informatīvajā ziņojumā ietvertās informācijas vispusīgam un izvērstākam atspoguļojumam papildināt to ar izvērstu skaidrojumu par minēto dokumentu, kā arī līdzšinējām darbībām perspektīvās dalībvalsts statusā. Lūdzam arī ietvert izsmeļošāku informāciju par citām saistībām (pienākumiem), ne tikai dalības maksu, kuras Latvija uzņemsies, kļūstot par dalībvalsti organizācijās, un par to, kā paredzēts šīs saistības izpildīt, kā arī skaidrot, vai nepieciešami un paredzēti kādi normatīvo aktu grozījumi, kā arī skaidrot, kā paredzēts organizēt Latvijas pārstāvību organizācijās. Aicinām arī izvērstāk skaidrot un pamatot pievienošanās procedūras ietvaros veicamās darbības atbilstoši Līguma par Eiropas Molekulārās bioloģijas konferences izveidošanu un Līguma par Eiropas Molekulārās bioloģijas laboratorijas izveidošanu, kā arī nacionālo normatīvo aktu (piemēram, likuma "Par Latvijas Republikas starptautiskajiem līgumiem") attiecīgajām normām.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norādīts: "</w:t>
            </w:r>
            <w:r w:rsidR="00000000" w:rsidRPr="00000000" w:rsidDel="00000000">
              <w:rPr>
                <w:i w:val="1"/>
                <w:rtl w:val="0"/>
              </w:rPr>
              <w:t xml:space="preserve">Jauniem pilntiesīgajiem dalībniekiem tiek noteiktas atlaides pirmajos gados attiecībā uz dalības maksu EMBL un EMBC, ja dalības pieteikums tie iesniegts esot vēl perspektīvās dalībvalsts statusā (Latvijas gadījumā tas nozīmē līdz 2023. gada 4. martam)</w:t>
            </w:r>
            <w:r w:rsidR="00000000" w:rsidRPr="00000000" w:rsidDel="00000000">
              <w:rPr>
                <w:rtl w:val="0"/>
              </w:rPr>
              <w:t xml:space="preserve">." Ņemot vērā, ka minētais termiņš ir pagājis, lūdzam precizēt informatīvo ziņojumu un sniegt skaidrojumu par to, vai, ņemot vērā termiņa notecējumu, Latvijai vispār tiks piemērotas minētās atlaides pirmajos gados.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22-TA-2082</w:t>
    </w:r>
    <w:r>
      <w:br/>
    </w:r>
    <w:r w:rsidR="00000000" w:rsidRPr="00000000" w:rsidDel="00000000">
      <w:rPr>
        <w:rtl w:val="0"/>
      </w:rPr>
      <w:t xml:space="preserve">Izdrukāts 16.03.2023. 12.32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22-TA-2082</w:t>
    </w:r>
    <w:r>
      <w:br/>
    </w:r>
    <w:r w:rsidR="00000000" w:rsidRPr="00000000" w:rsidDel="00000000">
      <w:rPr>
        <w:rtl w:val="0"/>
      </w:rPr>
      <w:t xml:space="preserve">Izdrukāts 16.03.2023. 12.32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Atzinumi_22-TA-2082.docx</dc:title>
</cp:coreProperties>
</file>

<file path=docProps/custom.xml><?xml version="1.0" encoding="utf-8"?>
<Properties xmlns="http://schemas.openxmlformats.org/officeDocument/2006/custom-properties" xmlns:vt="http://schemas.openxmlformats.org/officeDocument/2006/docPropsVTypes"/>
</file>